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 Clínico de Principios Éticos al Final de la Vida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aplicación de principios éticos en el manejo de casos clínicos relacionados con el final de la vida, dirigida a estudiantes universitarios de Enfermería. Los criterios valoran desde la comprensión teórica hasta la aplicación práctica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 Clínico de Principios Éticos al Final de la Vida en Enfermería</w:t>
      </w:r>
    </w:p>
    <w:p>
      <w:pPr/>
      <w:r>
        <w:rPr/>
        <w:t xml:space="preserve">Esta rúbrica está diseñada para evaluar el análisis y aplicación de principios éticos en el manejo de casos clínicos relacionados con el final de la vida, dirigida a estudiantes universitarios de Enfermería. Los criterios valoran desde la comprensión teórica hasta la aplicación práctica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Principios Éticos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principios éticos relevantes al caso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principios éticos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éticos,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principios éticos aplicables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 del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coherente, explicando las implicaciones éticas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Analiza el caso adecuadamente,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parcialmente incoherente, con falta de argumentos claros.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ético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Protocolos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y protocolos éticos vigentes relacionados con el final de la vida.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 y protocolos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normativas, pero con errores o desconocimiento parcial.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protocolos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Ética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intervención clara, ética, viable y bien fundamentada en el caso clínico.</w:t>
            </w:r>
          </w:p>
        </w:tc>
        <w:tc>
          <w:tcPr>
            <w:noWrap/>
          </w:tcPr>
          <w:p>
            <w:pPr/>
            <w:r>
              <w:rPr/>
              <w:t xml:space="preserve">Propuesta adecuada, aunque con menor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Propuesta poco clara, limitada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la que presenta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Autonomía del Paciente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total por la autonomía y deseos del paciente en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Considera la autonomía del paciente aunque con algunas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autonomía pero no la integra adecuadamente en el análisis o propuesta.</w:t>
            </w:r>
          </w:p>
        </w:tc>
        <w:tc>
          <w:tcPr>
            <w:noWrap/>
          </w:tcPr>
          <w:p>
            <w:pPr/>
            <w:r>
              <w:rPr/>
              <w:t xml:space="preserve">Ignora o subestima la autonomía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el caso y análisis con lenguaje claro, coherente, estructurado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aunque con leves errores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Bibliografía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correctamente citadas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aunque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citación deficiente.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Ética Profesional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rol ético y profesional en el manejo del caso.</w:t>
            </w:r>
          </w:p>
        </w:tc>
        <w:tc>
          <w:tcPr>
            <w:noWrap/>
          </w:tcPr>
          <w:p>
            <w:pPr/>
            <w:r>
              <w:rPr/>
              <w:t xml:space="preserve">Reflexión adecuada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2026-09-26T06:38:52-05:00</dcterms:created>
  <dcterms:modified xsi:type="dcterms:W3CDTF">2026-09-26T06:38:52-05:00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