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Agua que no has de beber ¡No la dejes correr!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identificar, describir y participar en acciones socioculturales que disminuyan el impacto ambiental en plantas, animales, agua, suelo y aire, además de representar los efectos de las actividades humanas,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Agua que no has de beber ¡No la dejes correr! Medio Ambiente</w:t>
      </w:r>
    </w:p>
    <w:p>
      <w:pPr/>
      <w:r>
        <w:rPr/>
        <w:t xml:space="preserve">Esta rúbrica evalúa la capacidad de los estudiantes para identificar, describir y participar en acciones socioculturales que disminuyan el impacto ambiental en plantas, animales, agua, suelo y aire, además de representar los efectos de las actividades humanas, fomentando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relacionados con 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los identifica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de actividades humanas en plantas, animales, agua, suelo y aire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correcta los efectos negativos y positivos de las actividades humanas.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efectos, aunque de forma general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incorrecta o no incluye los impactos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o verbal de los efectos ambientales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claras, creativas y comprensibles que reflejan correctamente los efectos ambientales.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confusas, incompletas o no reflejan correctamente los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para disminuir el impacto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múltiples acciones o prácticas socioculturales con compromiso y reflexión.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o prácticas, aunque con menor compromiso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cuidar 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que consideran el cuidado integral del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desarrolladas, con alguna relación al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distintas culturas, ideas y capacidades al abordar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integración de la diversidad en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diversidad cultural o individual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equitativo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equitativa, fomentando la colaboración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sin mayor iniciativa o equilibrio en la participación.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poca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y aprendizajes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un lenguaje adecuado y respetuoso hacia todos.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algunos errores o falta de claridad y respeto en ocasiones.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no respeta a los oyentes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