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razones trigonométricas seno, coseno y tangente, así como la resolución de problemas contextualizados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</w:t>
      </w:r>
    </w:p>
    <w:p>
      <w:pPr/>
      <w:r>
        <w:rPr/>
        <w:t xml:space="preserve">Esta rúbrica está diseñada para evaluar la comprensión y aplicación de las razones trigonométricas seno, coseno y tangente, así como la resolución de problemas contextualizados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seno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seno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seno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seno en algunos casos,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el seno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coseno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coseno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coseno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coseno en algunos casos,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el coseno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tangente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tangente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tangente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tangente en algunos casos,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tangente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trigonométricas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seno, coseno y tangente para resolver todos los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razones trigonométricas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algunos errores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razones trigonométricas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el contexto y extrae la información necesaria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Comprende el contexto y extrae la información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contexto y extrae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ni extrae información relevante para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trigonométrico</w:t>
            </w:r>
          </w:p>
        </w:tc>
        <w:tc>
          <w:tcPr>
            <w:noWrap/>
          </w:tcPr>
          <w:p>
            <w:pPr/>
            <w:r>
              <w:rPr/>
              <w:t xml:space="preserve">Utiliza el vocabulario relacionado con seno, coseno y tangente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Utiliza el vocabulario trigonométrico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trigonométrico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trigonométrico.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bien justificadas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ordenadas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trigonométricos</w:t>
            </w:r>
          </w:p>
        </w:tc>
        <w:tc>
          <w:tcPr>
            <w:noWrap/>
          </w:tcPr>
          <w:p>
            <w:pPr/>
            <w:r>
              <w:rPr/>
              <w:t xml:space="preserve">Realiza cálculos trigonométricos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impiden obtener la solución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