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y No Literarios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producción de textos literarios y no literarios en estudiantes de 6 a 11 años. Se valoran aspectos clave que permiten identificar fortalezas y áreas de mejora en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y No Literarios en Educación Primaria</w:t>
      </w:r>
    </w:p>
    <w:p>
      <w:pPr/>
      <w:r>
        <w:rPr/>
        <w:t xml:space="preserve">Esta rúbrica está diseñada para evaluar la comprensión y producción de textos literarios y no literarios en estudiantes de 6 a 11 años. Se valoran aspectos clave que permiten identificar fortalezas y áreas de mejora en la lectura y escritura.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texto, identifica ideas principales y detalles relevantes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principales, aunque puede pasar por alto algunos detalles.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texto y no identifica las ideas principales.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correctamente si el texto es literario o no literario y explica sus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el tipo de texto con alguna dificultad, pero reconoce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logra diferenciar entre textos literarios y no literarios.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al tipo de texto y a la edad.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pero limitado o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vocabulario pobre o inadecuado para el texto y la 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Organiza las ideas de manera clara y coherente, respetando la estructura del texto literario o no literario.</w:t>
            </w:r>
          </w:p>
        </w:tc>
        <w:tc>
          <w:tcPr>
            <w:noWrap/>
          </w:tcPr>
          <w:p>
            <w:pPr/>
            <w:r>
              <w:rPr/>
              <w:t xml:space="preserve">La organización es generalmente clara, pero con algunas confusiones o saltos en la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clara y presenta ideas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(para textos literarios)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originales, uso imaginativo del lenguaje y creatividad evidente.</w:t>
            </w:r>
          </w:p>
        </w:tc>
        <w:tc>
          <w:tcPr>
            <w:noWrap/>
          </w:tcPr>
          <w:p>
            <w:pPr/>
            <w:r>
              <w:rPr/>
              <w:t xml:space="preserve">Demuestra cierta creatividad, pero con 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Falta creatividad y el texto resulta repetitivo o poco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claramente y de forma coherente,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aunque en algunos momentos se pierde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confusas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Presenta uso correcto de ortografía y puntuación acorde al nivel esperado.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y de puntuación, pero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dificultan la lectura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de la tarea</w:t>
            </w:r>
          </w:p>
        </w:tc>
        <w:tc>
          <w:tcPr>
            <w:noWrap/>
          </w:tcPr>
          <w:p>
            <w:pPr/>
            <w:r>
              <w:rPr/>
              <w:t xml:space="preserve">Cumple completamente con las indicaciones dadas para la elaboración del texto.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indicaciones, pero omite algún requisito importante.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realiza una tarea diferente a la solicitada.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2026-09-25T22:01:00-05:00</dcterms:created>
  <dcterms:modified xsi:type="dcterms:W3CDTF">2026-09-25T22:01:00-05:00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