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Crítica de Enfermedades Tropicales en Ciencias de la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crítica y analítica de los estudiantes universitarios sobre enfermedades tropicales como Helmintiasis, Enfermedad Diarreica Aguda (EDA), Infección Respiratoria Aguda (IRA), Cólera y Enfermedades Transmitidas por Alimentos (ETAS) en el contexto colombiano. Se valoran aspectos epidemiológicos, clínicos, sociales, y propuestas de control, integrando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Crítica de Enfermedades Tropicales en Ciencias de la Salud</w:t>
      </w:r>
    </w:p>
    <w:p>
      <w:pPr/>
      <w:r>
        <w:rPr/>
        <w:t xml:space="preserve">Esta rúbrica está diseñada para evaluar la comprensión crítica y analítica de los estudiantes universitarios sobre enfermedades tropicales como Helmintiasis, Enfermedad Diarreica Aguda (EDA), Infección Respiratoria Aguda (IRA), Cólera y Enfermedades Transmitidas por Alimentos (ETAS) en el contexto colombiano. Se valoran aspectos epidemiológicos, clínicos, sociales, y propuestas de control, integrando además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 hallazgos epidemiológicos</w:t>
            </w:r>
            <w:br/>
            <w:r>
              <w:rPr/>
              <w:t xml:space="preserve">Distribución geográfica, población afectada por curso de vida, sexo, etnia y zona de residencia.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todos los hallazgos epidemiológicos relevantes, demostrando comprensión profunda y actualizada.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hallazgos epidemiológicos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Menciona algunos hallazgos epidemiológicos pero de forma incompleta o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erróneamente los hallazgos epidemiológicos clave.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Reconocimiento del agente causal, factores de riesgo y manifestaciones clínicas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exactitud el agente causal, factores de riesgo y manifestaciones clínicas de cada enfermedad.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los agentes causales y factores de riesgo, con pocas imprecisiones en manifestaciones clínicas.</w:t>
            </w:r>
          </w:p>
        </w:tc>
        <w:tc>
          <w:tcPr>
            <w:noWrap/>
          </w:tcPr>
          <w:p>
            <w:pPr/>
            <w:r>
              <w:rPr/>
              <w:t xml:space="preserve">Reconoce de forma parcial o general los agentes causales, factores de riesgo o manifestaciones clínicas.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insuficiente sobre agente causal, factores de riesgo y manifestaciones clínicas.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Comprensión de determinantes sociales y contexto colombiano</w:t>
            </w:r>
            <w:br/>
            <w:r>
              <w:rPr/>
              <w:t xml:space="preserve">Condicionantes singulares, particulares y generales de las enfermedades.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contextualización clara los determinantes sociales que influyen en las enfermedades, vinculando con datos colombianos actuales.</w:t>
            </w:r>
          </w:p>
        </w:tc>
        <w:tc>
          <w:tcPr>
            <w:noWrap/>
          </w:tcPr>
          <w:p>
            <w:pPr/>
            <w:r>
              <w:rPr/>
              <w:t xml:space="preserve">Comprende los principales determinantes sociales y su impacto, con alguna contextualización nacional.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generalizada de los determinantes sociales, con escasa contextualización.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sobre determinantes sociales ni contexto colombiano.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Propuesta de estrategias de eliminación o control</w:t>
            </w:r>
            <w:br/>
            <w:r>
              <w:rPr/>
              <w:t xml:space="preserve">Desde el sistema de salud y niveles intersectorial y político.</w:t>
            </w:r>
          </w:p>
        </w:tc>
        <w:tc>
          <w:tcPr>
            <w:noWrap/>
          </w:tcPr>
          <w:p>
            <w:pPr/>
            <w:r>
              <w:rPr/>
              <w:t xml:space="preserve">Propone estrategias innovadoras, factibles y bien fundamentadas que integran acciones en salud, intersectorialidad y políticas públicas.</w:t>
            </w:r>
          </w:p>
        </w:tc>
        <w:tc>
          <w:tcPr>
            <w:noWrap/>
          </w:tcPr>
          <w:p>
            <w:pPr/>
            <w:r>
              <w:rPr/>
              <w:t xml:space="preserve">Presenta propuestas claras y adecuadas, con consideración de aspectos intersectoriales y políticos.</w:t>
            </w:r>
          </w:p>
        </w:tc>
        <w:tc>
          <w:tcPr>
            <w:noWrap/>
          </w:tcPr>
          <w:p>
            <w:pPr/>
            <w:r>
              <w:rPr/>
              <w:t xml:space="preserve">Plantea estrategias básicas o poco desarrolladas, con limitación en la integración de niveles.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coherentes o carece de fundamento para la eliminación o control.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Integración de perspectivas de Diversidad, Equidad e Inclusión (DEI)</w:t>
            </w:r>
            <w:br/>
            <w:r>
              <w:rPr/>
              <w:t xml:space="preserve">Consideración de grupos vulnerables y equidad en salud.</w:t>
            </w:r>
          </w:p>
        </w:tc>
        <w:tc>
          <w:tcPr>
            <w:noWrap/>
          </w:tcPr>
          <w:p>
            <w:pPr/>
            <w:r>
              <w:rPr/>
              <w:t xml:space="preserve">Incorpora de manera explícita y reflexiva factores de DEI, reconociendo y valorando diversidad cultural, étnica y social en el abordaje.</w:t>
            </w:r>
          </w:p>
        </w:tc>
        <w:tc>
          <w:tcPr>
            <w:noWrap/>
          </w:tcPr>
          <w:p>
            <w:pPr/>
            <w:r>
              <w:rPr/>
              <w:t xml:space="preserve">Considera aspectos de DEI con cierta profundidad, reconociendo grupos vulnerables y promoviendo equidad.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DEI pero con escasa profundidad o ejemplos concretos.</w:t>
            </w:r>
          </w:p>
        </w:tc>
        <w:tc>
          <w:tcPr>
            <w:noWrap/>
          </w:tcPr>
          <w:p>
            <w:pPr/>
            <w:r>
              <w:rPr/>
              <w:t xml:space="preserve">No incluye ni considera elementos de DEI en su análisis o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Claridad y coherencia en la exposición y argumentación</w:t>
            </w:r>
            <w:br/>
            <w:r>
              <w:rPr/>
              <w:t xml:space="preserve">Organización lógica y uso adecuado del lenguaje técnico.</w:t>
            </w:r>
          </w:p>
        </w:tc>
        <w:tc>
          <w:tcPr>
            <w:noWrap/>
          </w:tcPr>
          <w:p>
            <w:pPr/>
            <w:r>
              <w:rPr/>
              <w:t xml:space="preserve">Presenta ideas de forma muy clara, fluida, coherente y bien estructurada, con uso preciso del lenguaje técnico.</w:t>
            </w:r>
          </w:p>
        </w:tc>
        <w:tc>
          <w:tcPr>
            <w:noWrap/>
          </w:tcPr>
          <w:p>
            <w:pPr/>
            <w:r>
              <w:rPr/>
              <w:t xml:space="preserve">Expone con claridad y coherencia, con mínimas dificultades en la organización o terminología técnica.</w:t>
            </w:r>
          </w:p>
        </w:tc>
        <w:tc>
          <w:tcPr>
            <w:noWrap/>
          </w:tcPr>
          <w:p>
            <w:pPr/>
            <w:r>
              <w:rPr/>
              <w:t xml:space="preserve">La exposición es comprensible pero con falta de coherencia o uso impreciso del lenguaje técnico.</w:t>
            </w:r>
          </w:p>
        </w:tc>
        <w:tc>
          <w:tcPr>
            <w:noWrap/>
          </w:tcPr>
          <w:p>
            <w:pPr/>
            <w:r>
              <w:rPr/>
              <w:t xml:space="preserve">Exposición desorganizada, confusa y con uso inapropiado o pobre del lenguaje técnico.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y respaldo en fuentes y evidencias</w:t>
            </w:r>
            <w:br/>
            <w:r>
              <w:rPr/>
              <w:t xml:space="preserve">Fundamentación con datos actualizados, fuentes confiables y referencias pertinentes.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actuales, integrando evidencia sólida para respaldar su análisis.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 y mayormente confiables, con evidencias aceptables.</w:t>
            </w:r>
          </w:p>
        </w:tc>
        <w:tc>
          <w:tcPr>
            <w:noWrap/>
          </w:tcPr>
          <w:p>
            <w:pPr/>
            <w:r>
              <w:rPr/>
              <w:t xml:space="preserve">Usa pocas fuentes o algunas no adecuadas, con evidencias limitadas o poco actualizadas.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carece de fundamentación basada en evidencia.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Reflexión crítica sobre impacto social y ético</w:t>
            </w:r>
            <w:br/>
            <w:r>
              <w:rPr/>
              <w:t xml:space="preserve">Consideración de implicaciones éticas y sociales en la atención y control de las enfermedades.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 sobre el impacto social y ético, proponiendo mejoras conscientes y responsables.</w:t>
            </w:r>
          </w:p>
        </w:tc>
        <w:tc>
          <w:tcPr>
            <w:noWrap/>
          </w:tcPr>
          <w:p>
            <w:pPr/>
            <w:r>
              <w:rPr/>
              <w:t xml:space="preserve">Incluye reflexión adecuada sobre aspectos sociales y éticos, con comprensión clara del impacto.</w:t>
            </w:r>
          </w:p>
        </w:tc>
        <w:tc>
          <w:tcPr>
            <w:noWrap/>
          </w:tcPr>
          <w:p>
            <w:pPr/>
            <w:r>
              <w:rPr/>
              <w:t xml:space="preserve">Presenta reflexión superficial o limitada respecto a las implicaciones sociales y éticas.</w:t>
            </w:r>
          </w:p>
        </w:tc>
        <w:tc>
          <w:tcPr>
            <w:noWrap/>
          </w:tcPr>
          <w:p>
            <w:pPr/>
            <w:r>
              <w:rPr/>
              <w:t xml:space="preserve">No refleja consideración alguna sobre impacto social ni ético en su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2026-09-25T18:53:03-05:00</dcterms:created>
  <dcterms:modified xsi:type="dcterms:W3CDTF">2026-09-25T18:53:03-05:00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