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Clasificación de Imágenes en Healthy y Unhealthy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clasificar imágenes en categorías "healthy" y "unhealthy" en inglés, enfatizando el uso correcto de vocabulario y comprensión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Clasificación de Imágenes en Healthy y Unhealthy</w:t>
      </w:r>
    </w:p>
    <w:p>
      <w:pPr/>
      <w:r>
        <w:rPr/>
        <w:t xml:space="preserve">Esta rúbrica evalúa la habilidad de los estudiantes de primaria para clasificar imágenes en categorías "healthy" y "unhealthy" en inglés, enfatizando el uso correcto de vocabulario y comprensión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"healthy"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"healthy"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(80-99%) de las imágenes "healthy"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algunas imágenes "healthy" correctamente (50-79%).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de las imágenes "healthy"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"unhealthy"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"unhealthy"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(80-99%) de las imágenes "unhealthy"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algunas imágenes "unhealthy" correctamente (50-79%).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de las imágenes "unhealthy"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correctamente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 o incompleto.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todas las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Habla con fluidez, aunque con algunas pausas cortas.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la comunicación.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 con pausas largas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completa comprensión de la tarea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respuestas a veces fuera de contexto.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organizadas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Las respuestas a veces son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son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actitud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interés, responde con entusiasmo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responde con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2026-09-26T02:25:12-05:00</dcterms:created>
  <dcterms:modified xsi:type="dcterms:W3CDTF">2026-09-26T02:25:12-05:00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