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Sentimientos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integran sus capacidades y habilidades en situaciones lúdicas y expresivas, tanto individuales como colectivas, para fomentar mayor seguridad y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Sentimientos en Recreación</w:t>
      </w:r>
    </w:p>
    <w:p>
      <w:pPr/>
      <w:r>
        <w:rPr/>
        <w:t xml:space="preserve">Esta rúbrica está diseñada para evaluar cómo los estudiantes de primaria (6-11 años) integran sus capacidades y habilidades en situaciones lúdicas y expresivas, tanto individuales como colectivas, para fomentar mayor seguridad y confianza.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lúdicas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constante iniciativa en todas las actividades individuales y colectivas.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mostrando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necesita motivación para involucrarse.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durante el juego</w:t>
            </w:r>
          </w:p>
        </w:tc>
        <w:tc>
          <w:tcPr>
            <w:noWrap/>
          </w:tcPr>
          <w:p>
            <w:pPr/>
            <w:r>
              <w:rPr/>
              <w:t xml:space="preserve">Expresa claramente sus sentimientos con confianza y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Generalmente expresa sus emociones, aunque a veces con dificultad o timidez.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sentimientos o evita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contribuye positivamente en grupos.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adecuada, aunque en ocasiones requiere apoyo para integrarse.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trabajar en equipo y se muestra poco cooperativo.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 en sus habilidades físicas</w:t>
            </w:r>
          </w:p>
        </w:tc>
        <w:tc>
          <w:tcPr>
            <w:noWrap/>
          </w:tcPr>
          <w:p>
            <w:pPr/>
            <w:r>
              <w:rPr/>
              <w:t xml:space="preserve">Demuestra seguridad al realizar movimientos y actividades, mostrando confianza en sí mismo.</w:t>
            </w:r>
          </w:p>
        </w:tc>
        <w:tc>
          <w:tcPr>
            <w:noWrap/>
          </w:tcPr>
          <w:p>
            <w:pPr/>
            <w:r>
              <w:rPr/>
              <w:t xml:space="preserve">Muestra confianza en la mayoría de las actividades, aunque con momentos de inseguridad.</w:t>
            </w:r>
          </w:p>
        </w:tc>
        <w:tc>
          <w:tcPr>
            <w:noWrap/>
          </w:tcPr>
          <w:p>
            <w:pPr/>
            <w:r>
              <w:rPr/>
              <w:t xml:space="preserve">Se muestra inseguro o evita participar por falta de confianza en sus habilidades.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corporal y lúdica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variadas en sus movimientos y juegos.</w:t>
            </w:r>
          </w:p>
        </w:tc>
        <w:tc>
          <w:tcPr>
            <w:noWrap/>
          </w:tcPr>
          <w:p>
            <w:pPr/>
            <w:r>
              <w:rPr/>
              <w:t xml:space="preserve">Muestra creatividad en ocasiones, aunque tiende a seguir ejemplos o instrucciones.</w:t>
            </w:r>
          </w:p>
        </w:tc>
        <w:tc>
          <w:tcPr>
            <w:noWrap/>
          </w:tcPr>
          <w:p>
            <w:pPr/>
            <w:r>
              <w:rPr/>
              <w:t xml:space="preserve">Realiza movimientos repetitivos o limitados, con poca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reglas del juego y normas grupales</w:t>
            </w:r>
          </w:p>
        </w:tc>
        <w:tc>
          <w:tcPr>
            <w:noWrap/>
          </w:tcPr>
          <w:p>
            <w:pPr/>
            <w:r>
              <w:rPr/>
              <w:t xml:space="preserve">Cumple siempre con las reglas y promueve un ambiente respetuoso.</w:t>
            </w:r>
          </w:p>
        </w:tc>
        <w:tc>
          <w:tcPr>
            <w:noWrap/>
          </w:tcPr>
          <w:p>
            <w:pPr/>
            <w:r>
              <w:rPr/>
              <w:t xml:space="preserve">Generalmente sigue las reglas, con algunas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respetar reglas y normas, afectando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conflictos durante la actividad</w:t>
            </w:r>
          </w:p>
        </w:tc>
        <w:tc>
          <w:tcPr>
            <w:noWrap/>
          </w:tcPr>
          <w:p>
            <w:pPr/>
            <w:r>
              <w:rPr/>
              <w:t xml:space="preserve">Identifica y maneja conflictos de forma pacífica y constructiva.</w:t>
            </w:r>
          </w:p>
        </w:tc>
        <w:tc>
          <w:tcPr>
            <w:noWrap/>
          </w:tcPr>
          <w:p>
            <w:pPr/>
            <w:r>
              <w:rPr/>
              <w:t xml:space="preserve">Reconoce conflictos y busca ayuda o intenta resolverlos con apoyo.</w:t>
            </w:r>
          </w:p>
        </w:tc>
        <w:tc>
          <w:tcPr>
            <w:noWrap/>
          </w:tcPr>
          <w:p>
            <w:pPr/>
            <w:r>
              <w:rPr/>
              <w:t xml:space="preserve">No reconoce conflictos o responde de manera negativa ante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 sobre su desempeño</w:t>
            </w:r>
          </w:p>
        </w:tc>
        <w:tc>
          <w:tcPr>
            <w:noWrap/>
          </w:tcPr>
          <w:p>
            <w:pPr/>
            <w:r>
              <w:rPr/>
              <w:t xml:space="preserve">Analiza su participación y emociones, proponiendo mejoras personales.</w:t>
            </w:r>
          </w:p>
        </w:tc>
        <w:tc>
          <w:tcPr>
            <w:noWrap/>
          </w:tcPr>
          <w:p>
            <w:pPr/>
            <w:r>
              <w:rPr/>
              <w:t xml:space="preserve">Reflexiona de manera básica sobre su desempeño con guía del docente.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o dificultad para evaluar su propia participación.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2026-09-25T22:10:52-05:00</dcterms:created>
  <dcterms:modified xsi:type="dcterms:W3CDTF">2026-09-25T22:10:52-05:00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