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 en Situaciones Extramatemáticas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resolver problemas extramatemáticos mediante la suma y resta de números enteros, considerando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 en Situaciones Extramatemáticas</w:t>
      </w:r>
    </w:p>
    <w:p>
      <w:pPr/>
      <w:r>
        <w:rPr/>
        <w:t xml:space="preserve">Esta rúbrica está diseñada para evaluar la habilidad de estudiantes de secundaria (12-15 años) para resolver problemas extramatemáticos mediante la suma y resta de números enteros, considerando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extramatemático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comprende todos los datos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comprende bien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importantes pero presenta confusiones parciales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datos relevantes ni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suma y resta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las reglas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suma y resta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extramatemático de forma completa y precisa,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precisión, aunque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justificación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solución es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respuestas y procedimientos con lenguaje matemático claro y adecuado.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sus respuestas y procedimientos de forma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 lenguaje matemático inadecuado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comunica correctamente sus respuestas ni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múltiples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efectivas para resolver problemas y elige la más adecuada.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le permiten resolver el problema adecuadamente.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o ineficaces con ayuda para avanzar.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el problema o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adapta su trabajo a su estilo de aprendizaje personal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Reconoce su estilo de aprendizaje y lo utiliza parcialmente en la resolución.</w:t>
            </w:r>
          </w:p>
        </w:tc>
        <w:tc>
          <w:tcPr>
            <w:noWrap/>
          </w:tcPr>
          <w:p>
            <w:pPr/>
            <w:r>
              <w:rPr/>
              <w:t xml:space="preserve">Reconoce su estilo pero tiene dificultad para aplicarlo al trabajo.</w:t>
            </w:r>
          </w:p>
        </w:tc>
        <w:tc>
          <w:tcPr>
            <w:noWrap/>
          </w:tcPr>
          <w:p>
            <w:pPr/>
            <w:r>
              <w:rPr/>
              <w:t xml:space="preserve">No considera su estilo de aprendizaje ni adapta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colaboración (si aplica trabajo en equipo)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respetar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perspectivas culturales y personales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conscientes sobre la diversidad y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diversas perspectivas culturales o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2026-09-26T04:03:45-05:00</dcterms:created>
  <dcterms:modified xsi:type="dcterms:W3CDTF">2026-09-26T04:03:45-05:00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