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en estudiantes de primaria (6-11 años), promoviendo además valores de diversidad, equidad e inclusión.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Medio Ambiente</w:t>
      </w:r>
    </w:p>
    <w:p>
      <w:pPr/>
      <w:r>
        <w:rPr/>
        <w:t xml:space="preserve">Esta rúbrica está diseñada para evaluar el conocimiento y comprensión del ciclo del agua en estudiantes de primaria (6-11 años), promoviendo además valores de diversidad, equidad e inclusión.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del ciclo del agua (evaporación, condensación, precipitación, acumulación)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ciclo, pero con algunos errores menores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y humanos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naturales y humanos que afectan el ciclo del agua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que afectan el ciclo,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que influyen en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emplea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dibujo o esquema claro, creativo y bien organizado que representa 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un dibujo o esquema que representa el ciclo, pero con organización o creatividad limitadas.</w:t>
            </w:r>
          </w:p>
        </w:tc>
        <w:tc>
          <w:tcPr>
            <w:noWrap/>
          </w:tcPr>
          <w:p>
            <w:pPr/>
            <w:r>
              <w:rPr/>
              <w:t xml:space="preserve">No presenta un dibujo o el esquema es confuso y poco relacionado con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escuchando y respetando sus ideas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a veces no escucha 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no respeta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aprendizaje y perspectivas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algo de apertura hacia diferentes ideas y estilos de aprendizaje,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considera o respeta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por qué el agua es vital para todos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pero no explica completamente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del agua para la vida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la tarea a tiempo y completa todos los requisitos de forma organizada.</w:t>
            </w:r>
          </w:p>
        </w:tc>
        <w:tc>
          <w:tcPr>
            <w:noWrap/>
          </w:tcPr>
          <w:p>
            <w:pPr/>
            <w:r>
              <w:rPr/>
              <w:t xml:space="preserve">Entrega la tarea con retraso o incompleta, pero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la tarea o la entrega incompleta sin cumplir los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2026-09-26T01:32:57-05:00</dcterms:created>
  <dcterms:modified xsi:type="dcterms:W3CDTF">2026-09-26T01:32:57-05:00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