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Conceptos de Congruencia, Semejanza, Teorema de Tales y Teorema de Pitágoras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congruencia y semejanza de triángulos, así como los teoremas de Tales y Pitágoras en la resolución de problemas geométricos. Se considera también la inclusión y respeto a la diversidad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Conceptos de Congruencia, Semejanza, Teorema de Tales y Teorema de Pitágoras</w:t>
      </w:r>
    </w:p>
    <w:p>
      <w:pPr/>
      <w:r>
        <w:rPr/>
        <w:t xml:space="preserve">Esta rúbrica está diseñada para evaluar la comprensión y aplicación de los conceptos de congruencia y semejanza de triángulos, así como los teoremas de Tales y Pitágoras en la resolución de problemas geométricos. Se considera también la inclusión y respeto a la diversidad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congruencia de triángulos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explica con precisión y ejemplos claros la congruencia.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congruencia,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semejanza de triángulos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distingue con precisión entre semejanza y congruencia.</w:t>
            </w:r>
          </w:p>
        </w:tc>
        <w:tc>
          <w:tcPr>
            <w:noWrap/>
          </w:tcPr>
          <w:p>
            <w:pPr/>
            <w:r>
              <w:rPr/>
              <w:t xml:space="preserve">Entiende el concepto y diferencia semejanza de congruencia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semejanza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concepto de semejanza.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de Tales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problemas complejos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teorema en problemas estándar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el teorema en problemas sencillos pero con errores menores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teorema o no lo utiliza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de Pitágoras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justificación completa del teorema.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errores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teorema o no resuelve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criterios de congruencia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Identifica y aplica todos los criterios apropiados con precisión en problemas variados.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criterios en la mayoría de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pero con confusiones o en pocos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los criterios de congruencia.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criterios de semejanza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Demuestra dominio al aplicar criterios de semejanza en problemas diversos y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criterios en problemas comunes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criterios de semejanza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los criterios de semejanza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soluciones con lenguaje matemático preciso, claro y lógico.</w:t>
            </w:r>
          </w:p>
        </w:tc>
        <w:tc>
          <w:tcPr>
            <w:noWrap/>
          </w:tcPr>
          <w:p>
            <w:pPr/>
            <w:r>
              <w:rPr/>
              <w:t xml:space="preserve">Comunica soluciones con claridad y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 terminología matemática limitada o imprecisa.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carece de terminología matemática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Inclusión, respeto a la diversidad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 activo, fomenta la participación equitativa y valora diversas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participa equitativamente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pero con interacciones limitadas o poco inclusivas.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participa de manera equitativa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2026-09-26T05:00:19-05:00</dcterms:created>
  <dcterms:modified xsi:type="dcterms:W3CDTF">2026-09-26T05:00:19-05:00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