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Actitudes y Convivencia en el Proyecto del Mural Comunitario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| Cultura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valorar de manera integral las actitudes, disposiciones y la convivencia de los estudiantes durante la realización del mural comunitario, tomando en cuenta la participación, colaboración, sentido de pertenencia, responsabilidad, convivencia, escucha activa y empatía.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Actitudes y Convivencia en el Proyecto del Mural Comunitario</w:t>
      </w:r>
    </w:p>
    <w:p>
      <w:pPr/>
      <w:r>
        <w:rPr/>
        <w:t xml:space="preserve">Esta rúbrica está diseñada para valorar de manera integral las actitudes, disposiciones y la convivencia de los estudiantes durante la realización del mural comunitario, tomando en cuenta la participación, colaboración, sentido de pertenencia, responsabilidad, convivencia, escucha activa y empatía.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(20%)</w:t>
            </w:r>
          </w:p>
        </w:tc>
        <w:tc>
          <w:tcPr>
            <w:noWrap/>
          </w:tcPr>
          <w:p>
            <w:pPr/>
            <w:r>
              <w:rPr/>
              <w:t xml:space="preserve">El estudiante contribuye constantemente con ideas y acciones durante todo el proyecto, mostrando interés y entusiasmo.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 (20%)</w:t>
            </w:r>
          </w:p>
        </w:tc>
        <w:tc>
          <w:tcPr>
            <w:noWrap/>
          </w:tcPr>
          <w:p>
            <w:pPr/>
            <w:r>
              <w:rPr/>
              <w:t xml:space="preserve">El estudiante coopera de manera respetuosa y equitativa, apoyando a sus compañeros y compartiendo responsabilidades.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Sentido de Pertenencia Local (20%)</w:t>
            </w:r>
          </w:p>
        </w:tc>
        <w:tc>
          <w:tcPr>
            <w:noWrap/>
          </w:tcPr>
          <w:p>
            <w:pPr/>
            <w:r>
              <w:rPr/>
              <w:t xml:space="preserve">El estudiante demuestra orgullo y respeto por su comunidad, valorando los elementos culturales reflejados en el mural.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Convivencia (20%)</w:t>
            </w:r>
          </w:p>
        </w:tc>
        <w:tc>
          <w:tcPr>
            <w:noWrap/>
          </w:tcPr>
          <w:p>
            <w:pPr/>
            <w:r>
              <w:rPr/>
              <w:t xml:space="preserve">El estudiante cumple con sus tareas y mantiene un ambiente armonioso y respetuoso durante el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 y Empatía (20%)</w:t>
            </w:r>
          </w:p>
        </w:tc>
        <w:tc>
          <w:tcPr>
            <w:noWrap/>
          </w:tcPr>
          <w:p>
            <w:pPr/>
            <w:r>
              <w:rPr/>
              <w:t xml:space="preserve">El estudiante presta atención a las ideas de otros y muestra comprensión hacia sus sentimientos y opiniones.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2026-09-26T01:34:12-05:00</dcterms:created>
  <dcterms:modified xsi:type="dcterms:W3CDTF">2026-09-26T01:34:12-05:00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