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Evaluación: Familia – Comunidad – Escuela – Iglesia (Educación Religiosa)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de secundaria en el tema de Familia – Comunidad – Escuela – Iglesia, considerando puntualidad, orden y aseo, creatividad y el contenido específico,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Evaluación: Familia – Comunidad – Escuela – Iglesia (Educación Religiosa)</w:t>
      </w:r>
    </w:p>
    <w:p>
      <w:pPr/>
      <w:r>
        <w:rPr/>
        <w:t xml:space="preserve">Esta rúbrica evalúa el trabajo integral de los estudiantes de secundaria en el tema de Familia – Comunidad – Escuela – Iglesia, considerando puntualidad, orden y aseo, creatividad y el contenido específico, incorporando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El trabajo se entrega en la fecha establecida, demostrando responsabilidad y respeto por los tiempos asignados.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Aseo</w:t>
            </w:r>
          </w:p>
        </w:tc>
        <w:tc>
          <w:tcPr>
            <w:noWrap/>
          </w:tcPr>
          <w:p>
            <w:pPr/>
            <w:r>
              <w:rPr/>
              <w:t xml:space="preserve">El material presentado está limpio, organizado y bien presentado, reflejando cuidado y atención al detalle.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uso innovador de recursos que enriquecen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Específico</w:t>
            </w:r>
          </w:p>
        </w:tc>
        <w:tc>
          <w:tcPr>
            <w:noWrap/>
          </w:tcPr>
          <w:p>
            <w:pPr/>
            <w:r>
              <w:rPr/>
              <w:t xml:space="preserve">El contenido aborda claramente la relación entre familia, comunidad, escuela e iglesia con profundidad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trabajo integra y respeta diferentes creencias, culturas y experiencias, promoviendo un enfoque inclusivo y plural.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evidencia un esfuerzo por incluir y valorar la participación de todos los miembros del grupo o comunidad sin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El contenido y presentación muestran respeto hacia las distintas tradiciones y prácticas religiosas y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refleja un esfuerzo conjunto y armonioso, donde se valoran y consideran las opiniones de todos los participantes.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2026-09-26T04:09:18-05:00</dcterms:created>
  <dcterms:modified xsi:type="dcterms:W3CDTF">2026-09-26T04:09:18-05:00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