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 y Número del Sustantivo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 el género y número de los sustantivos. Se valoran aspectos específicos para detectar fortalezas y áreas de mejora, promoviendo además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 y Número del Sustantivo</w:t>
      </w:r>
    </w:p>
    <w:p>
      <w:pPr/>
      <w:r>
        <w:rPr/>
        <w:t xml:space="preserve">Esta rúbrica está diseñada para evaluar la habilidad de los estudiantes de primaria (6-11 años) para identificar el género y número de los sustantivos. Se valoran aspectos específicos para detectar fortalezas y áreas de mejora, promoviendo además principios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del sustantivo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género masculino y femenino en todos los sustantivos presentados.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género en la mayoría de los sustantivos,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frecuente al identificar el género,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del sustantivo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 el sustantivo está en singular o plural en todos los casos.</w:t>
            </w:r>
          </w:p>
        </w:tc>
        <w:tc>
          <w:tcPr>
            <w:noWrap/>
          </w:tcPr>
          <w:p>
            <w:pPr/>
            <w:r>
              <w:rPr/>
              <w:t xml:space="preserve">Generalmente identifica el número del sustantivo,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constante para distinguir entre singular y plural.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sustantivos en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con sustantivos que reflejan género y número adecuados.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correctas, con algunos errores en género o número.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en género y número de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sustantivos comunes y propios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con claridad entre sustantivos comunes y propios.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sustantivos comunes y propios,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distingue entre sustantivos comunes y propios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sustantivos que cambian género con diferente significado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sustantivos que cambian de significado según el género (ej. "el capital" vs "la capital").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con cambio de significado por género, pero con errores.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sustantivos con cambio de significado según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uso inclusivo del lenguaje</w:t>
            </w:r>
          </w:p>
        </w:tc>
        <w:tc>
          <w:tcPr>
            <w:noWrap/>
          </w:tcPr>
          <w:p>
            <w:pPr/>
            <w:r>
              <w:rPr/>
              <w:t xml:space="preserve">Utiliza lenguaje que respeta la diversidad y evita estereotipos de género en ejemplos y oraciones.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un lenguaje adecuado, pero ocasionalmente emplea estereotipos o exclusiones.</w:t>
            </w:r>
          </w:p>
        </w:tc>
        <w:tc>
          <w:tcPr>
            <w:noWrap/>
          </w:tcPr>
          <w:p>
            <w:pPr/>
            <w:r>
              <w:rPr/>
              <w:t xml:space="preserve">No considera el uso inclusivo del lenguaje o refuerza estereotipos de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las ideas y formas de expresión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a veces no respeta todas las opiniones o formas de expresión.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interrumpe, mostrando poca consideración por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de sustantivos (incluyendo nombres de personas, animales y objetos diversos)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natural en los sustantivos usados, incluyendo nombres variados y no estereotipados.</w:t>
            </w:r>
          </w:p>
        </w:tc>
        <w:tc>
          <w:tcPr>
            <w:noWrap/>
          </w:tcPr>
          <w:p>
            <w:pPr/>
            <w:r>
              <w:rPr/>
              <w:t xml:space="preserve">Reconoce algunos sustantivos diversos, pero su selección es limitada o poco inclusiva.</w:t>
            </w:r>
          </w:p>
        </w:tc>
        <w:tc>
          <w:tcPr>
            <w:noWrap/>
          </w:tcPr>
          <w:p>
            <w:pPr/>
            <w:r>
              <w:rPr/>
              <w:t xml:space="preserve">Utiliza sustantivos limitados y poco diversos, sin reconocer la variedad cultural o natural.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2026-09-25T22:14:31-05:00</dcterms:created>
  <dcterms:modified xsi:type="dcterms:W3CDTF">2026-09-25T22:14:31-05:00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