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Narrativos: El Microrrelato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microrrelatos en estudiantes de secundaria (12-15 años), enfocándose en el reconocimiento general, estructura y propósito reflexivo del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Narrativos: El Microrrelato</w:t>
      </w:r>
    </w:p>
    <w:p>
      <w:pPr/>
      <w:r>
        <w:rPr/>
        <w:t xml:space="preserve">Esta rúbrica está diseñada para evaluar la comprensión y análisis de microrrelatos en estudiantes de secundaria (12-15 años), enfocándose en el reconocimiento general, estructura y propósito reflexivo del autor.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generalidades del microrrelato a partir de lluvias de ideas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características generales de los microrrelatos, aportando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 generales de los microrrelatos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generales,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generales o las explica de manera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estructura del microrrelato tras explicación docente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del microrrelato, diferenciando claramente sus partes.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principales de la estructura del microrrelato, con alguna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 forma parcial o con algunos errores en la identificación de las partes.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del microrrelato o sus partes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el propósito del autor de manera reflexiva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críticas sobre el propósito del autor, demostrando reflexión y análisis personal.</w:t>
            </w:r>
          </w:p>
        </w:tc>
        <w:tc>
          <w:tcPr>
            <w:noWrap/>
          </w:tcPr>
          <w:p>
            <w:pPr/>
            <w:r>
              <w:rPr/>
              <w:t xml:space="preserve">Infiera correctamente el propósito del autor, mostrando un nivel adecuado de reflexión.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 o poco claras sobre el propósito del autor,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infiere el propósito del autor o lo hace de forma errónea y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lluvia de ideas para generar conceptos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constructiva, aportando ideas relevantes y fomentando el diálogo en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pertinentes, aunque de forma menos frecuente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ideas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desarrollo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oral y escrita sobre microrrelatos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coherencia en todas sus intervenciones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coherente,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dificultad, con falta de claridad o coherencia ocasional.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con claridad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lectora en la lectura de microrrelatos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texto, captando matices y detalles importantes del microrrelato.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contenido general y algunos detalles del microrrelato.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dificultades para entender detalles clave.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malinterpretaciones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literatura y microrrelatos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preciso y variado que enriquece sus análisis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específicos del área literaria.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apropiado en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microrrelato con experiencias o contextos propios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microrrelato y experiencias personales o contextos culturales.</w:t>
            </w:r>
          </w:p>
        </w:tc>
        <w:tc>
          <w:tcPr>
            <w:noWrap/>
          </w:tcPr>
          <w:p>
            <w:pPr/>
            <w:r>
              <w:rPr/>
              <w:t xml:space="preserve">Relaciona el microrrelato con experiencias propias o contextos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experiencias o contextos.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microrrelato y experiencias propias o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2026-09-26T00:32:05-05:00</dcterms:created>
  <dcterms:modified xsi:type="dcterms:W3CDTF">2026-09-26T00:32:05-05:00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