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Vial y Señales de Tránsito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pensamiento crítico en educación vial y señales de tránsito en estudiantes de primaria (6-11 años).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Vial y Señales de Tránsito - Pensamiento Crítico</w:t>
      </w:r>
    </w:p>
    <w:p>
      <w:pPr/>
      <w:r>
        <w:rPr/>
        <w:t xml:space="preserve">Esta rúbrica está diseñada para evaluar la comprensión y aplicación del pensamiento crítico en educación vial y señales de tránsito en estudiantes de primaria (6-11 años).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señales de tránsito presentadas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de tránsito y menciona su significado básico.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confunde su significado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viales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las normas viales adecuadamente en diferentes situaciones simuladas o reales,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las normas viales en situaciones comunes,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viales o muestra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peligros viales</w:t>
            </w:r>
          </w:p>
        </w:tc>
        <w:tc>
          <w:tcPr>
            <w:noWrap/>
          </w:tcPr>
          <w:p>
            <w:pPr/>
            <w:r>
              <w:rPr/>
              <w:t xml:space="preserve">Detecta riesgos viales con precisión y propone soluciones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y entiende la importancia de evitarlos, pero sin proponer soluciones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riesgos viales o no comprende su gravedad.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para justificar decisiones viales</w:t>
            </w:r>
          </w:p>
        </w:tc>
        <w:tc>
          <w:tcPr>
            <w:noWrap/>
          </w:tcPr>
          <w:p>
            <w:pPr/>
            <w:r>
              <w:rPr/>
              <w:t xml:space="preserve">Explica con argumentos claros y lógicos las decisiones tomadas en situaciones viales.</w:t>
            </w:r>
          </w:p>
        </w:tc>
        <w:tc>
          <w:tcPr>
            <w:noWrap/>
          </w:tcPr>
          <w:p>
            <w:pPr/>
            <w:r>
              <w:rPr/>
              <w:t xml:space="preserve">Justifica decisiones con razones simples,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decisiones o da razones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resolver problemas viales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para solucionar problemas viales.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sobre educación vial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señales y normas viales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limitado sobre educación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 viales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prácticas para mejorar la seguridad vial.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o ya conocidas,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ideas son poco adecuadas o poco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a las normas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respetando todas las normas durante las actividades y fomenta su cumplimiento.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en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requiere supervisión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2026-09-26T00:33:39-05:00</dcterms:created>
  <dcterms:modified xsi:type="dcterms:W3CDTF">2026-09-26T00:33:39-05:00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