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FODA en Tecnología de la Información y las Comunicaciones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análisis FODA aplicado a contenidos educativos digitales y su aplicación educativa, considerando criterios técnicos, analíticos y de diversidad, equidad e inclusión. Total: 40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FODA en Tecnología de la Información y las Comunicaciones</w:t>
      </w:r>
    </w:p>
    <w:p>
      <w:pPr/>
      <w:r>
        <w:rPr/>
        <w:t xml:space="preserve">Evaluación detallada del análisis FODA aplicado a contenidos educativos digitales y su aplicación educativa, considerando criterios técnicos, analíticos y de diversidad, equidad e inclusión. Total: 40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y precisa múltiples fortalezas relevantes y bien fundamentadas dentro del contexto TIC y contenidos digitales.</w:t>
            </w:r>
          </w:p>
        </w:tc>
        <w:tc>
          <w:tcPr>
            <w:noWrap/>
          </w:tcPr>
          <w:p>
            <w:pPr/>
            <w:r>
              <w:rPr/>
              <w:t xml:space="preserve">Identifica fortalezas relevantes, aunque algunas carecen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o generales, con poca relación al contexto específico.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fortalezas relacionadas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Detecta oportunidades claras y pertinentes que pueden favorecer la aplicación educativa de TIC y contenidos digitales.</w:t>
            </w:r>
          </w:p>
        </w:tc>
        <w:tc>
          <w:tcPr>
            <w:noWrap/>
          </w:tcPr>
          <w:p>
            <w:pPr/>
            <w:r>
              <w:rPr/>
              <w:t xml:space="preserve">Detecta oportunidades pero algunas son poco claras o poco relevantes al tema.</w:t>
            </w:r>
          </w:p>
        </w:tc>
        <w:tc>
          <w:tcPr>
            <w:noWrap/>
          </w:tcPr>
          <w:p>
            <w:pPr/>
            <w:r>
              <w:rPr/>
              <w:t xml:space="preserve">Detecta pocas oportunidades y con escasa relación al contexto tecnológico.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identifica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Debilidades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debilidades relevantes, mostrando un buen entendimiento de limitaciones en TIC y contenidos digitales.</w:t>
            </w:r>
          </w:p>
        </w:tc>
        <w:tc>
          <w:tcPr>
            <w:noWrap/>
          </w:tcPr>
          <w:p>
            <w:pPr/>
            <w:r>
              <w:rPr/>
              <w:t xml:space="preserve">Describe debilidades relevantes, aunque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debilidades generales sin profundizar o con escasa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</w:t>
            </w:r>
          </w:p>
        </w:tc>
        <w:tc>
          <w:tcPr>
            <w:noWrap/>
          </w:tcPr>
          <w:p>
            <w:pPr/>
            <w:r>
              <w:rPr/>
              <w:t xml:space="preserve">Identifica amenazas importantes y pertinentes que afectan la aplicación educativa de las TIC y contenidos digitales.</w:t>
            </w:r>
          </w:p>
        </w:tc>
        <w:tc>
          <w:tcPr>
            <w:noWrap/>
          </w:tcPr>
          <w:p>
            <w:pPr/>
            <w:r>
              <w:rPr/>
              <w:t xml:space="preserve">Identifica amenazas pero algunas carecen de relevancia o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pocas amenazas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Justificación del Análisis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 y justificado con evidencias o ejemplos claros, demostrando comprensión crítica del tema.</w:t>
            </w:r>
          </w:p>
        </w:tc>
        <w:tc>
          <w:tcPr>
            <w:noWrap/>
          </w:tcPr>
          <w:p>
            <w:pPr/>
            <w:r>
              <w:rPr/>
              <w:t xml:space="preserve">Proporciona análisis adecuado con justificación, aunque no siempre detallada o sólida.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justificaciones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Análisis insuficiente o sin justificación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análisis FODA de forma lógica,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buena organización,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desorden o faltas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explícitamente aspectos de DEI en el análisis, identificando fortalezas y debilidades en estas áreas con propuestas claras.</w:t>
            </w:r>
          </w:p>
        </w:tc>
        <w:tc>
          <w:tcPr>
            <w:noWrap/>
          </w:tcPr>
          <w:p>
            <w:pPr/>
            <w:r>
              <w:rPr/>
              <w:t xml:space="preserve">Menciona DEI en el análisis pero con desarrollo limitado o parcial.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o poco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enfoque innovador y creativo que aporta valor diferencial al análisis FODA.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aunque en un grado moderado.</w:t>
            </w:r>
          </w:p>
        </w:tc>
        <w:tc>
          <w:tcPr>
            <w:noWrap/>
          </w:tcPr>
          <w:p>
            <w:pPr/>
            <w:r>
              <w:rPr/>
              <w:t xml:space="preserve">Enfoque convencional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Enfoque repetitivo, sin originalidad ni aporte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2026-09-26T00:15:26-05:00</dcterms:created>
  <dcterms:modified xsi:type="dcterms:W3CDTF">2026-09-26T00:15:26-05:00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