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Inversión y Rendimientos a Largo Plazo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Finanzas Personales y Conciencia Económica | Inversiones y ahorro a largo plazo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para el trabajo evalúen su propio desempeño o el de sus compañeros en actividades relacionadas con inversión y ahorro a largo plazo, promoviendo además la diversidad, equidad e inclusión (DEI) en el análisis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Inversión y Rendimientos a Largo Plazo</w:t>
      </w:r>
    </w:p>
    <w:p>
      <w:pPr/>
      <w:r>
        <w:rPr/>
        <w:t xml:space="preserve">Esta rúbrica está diseñada para que los estudiantes de educación para el trabajo evalúen su propio desempeño o el de sus compañeros en actividades relacionadas con inversión y ahorro a largo plazo, promoviendo además la diversidad, equidad e inclusión (DEI) en el análisis financiero.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inversión y ahorro a largo plazo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claro de los conceptos, explicándolos con precisión y aplicándolos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malinterpretación de los conceptos fundamentales, con explicaciones inexactas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rendimientos y evaluar riesgos asociados a inversiones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analiza riesgos con profundidad, justificando decisiones con datos claros.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 y no se considera adecuadamente el riesgo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financiera a largo plazo coherente y realista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viable y adaptado a objetivos personales, considerando el horizonte temporal y metas financieras.</w:t>
            </w:r>
          </w:p>
        </w:tc>
        <w:tc>
          <w:tcPr>
            <w:noWrap/>
          </w:tcPr>
          <w:p>
            <w:pPr/>
            <w:r>
              <w:rPr/>
              <w:t xml:space="preserve">El plan es poco claro, poco realista o no considera adecuadamente el tiempo ni las metas financieras.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confiables para la toma de decisiones financieras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múltiples fuentes confiables y variadas para fundamentar sus decisiones de inversión y ahorro.</w:t>
            </w:r>
          </w:p>
        </w:tc>
        <w:tc>
          <w:tcPr>
            <w:noWrap/>
          </w:tcPr>
          <w:p>
            <w:pPr/>
            <w:r>
              <w:rPr/>
              <w:t xml:space="preserve">Se basa en información limitada, no confiable o sin respaldo adecuado para tomar decisiones financieras.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el análisis financiero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realidades socioeconómicas, culturales y de género al plantear opciones de inversión y ahorro.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importancia de las diferencias sociales y culturales en las estrategias financieras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 ideas y resultados financieros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accesible para diferentes audiencias.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 para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basada en criterios claros durante la evaluación de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poco respetuosos, ambiguos o que no aportan valor al proceso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aprendizaje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con honestidad fortalezas y debilidades personales, proponiendo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justifica deficiencias sin análisis crítico.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2026-09-26T03:58:05-05:00</dcterms:created>
  <dcterms:modified xsi:type="dcterms:W3CDTF">2026-09-26T03:58:05-05:00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