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 Matter of Human Rights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los estudiantes de secundaria (12-15 años) en el análisis e interpretación de textos sobre derechos humanos, así como su capacidad para promover estos derechos. Se utiliza una escala numérica del 1 al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 Matter of Human Rights (Inglés)</w:t>
      </w:r>
    </w:p>
    <w:p>
      <w:pPr/>
      <w:r>
        <w:rPr/>
        <w:t xml:space="preserve">Esta rúbrica está diseñada para evaluar en tiempo real las habilidades de los estudiantes de secundaria (12-15 años) en el análisis e interpretación de textos sobre derechos humanos, así como su capacidad para promover estos derechos. Se utiliza una escala numérica del 1 al 5, donde 1 indica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específica</w:t>
            </w:r>
          </w:p>
        </w:tc>
        <w:tc>
          <w:tcPr>
            <w:noWrap/>
          </w:tcPr>
          <w:p>
            <w:pPr/>
            <w:r>
              <w:rPr/>
              <w:t xml:space="preserve">Capacidad para localizar datos concretos en el texto mediante análisis detallado.</w:t>
            </w:r>
          </w:p>
        </w:tc>
        <w:tc>
          <w:tcPr>
            <w:noWrap/>
          </w:tcPr>
          <w:p>
            <w:pPr/>
            <w:r>
              <w:rPr/>
              <w:t xml:space="preserve">No identifica información relevante ni específica.</w:t>
            </w:r>
          </w:p>
        </w:tc>
        <w:tc>
          <w:tcPr>
            <w:noWrap/>
          </w:tcPr>
          <w:p>
            <w:pPr/>
            <w:r>
              <w:rPr/>
              <w:t xml:space="preserve">Identifica muy poca información específica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Localiza información básica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Encuentra la mayoría de la información específica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 la información específica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texto</w:t>
            </w:r>
          </w:p>
        </w:tc>
        <w:tc>
          <w:tcPr>
            <w:noWrap/>
          </w:tcPr>
          <w:p>
            <w:pPr/>
            <w:r>
              <w:rPr/>
              <w:t xml:space="preserve">Habilidad para comprender el significado implícito y explícito del texto.</w:t>
            </w:r>
          </w:p>
        </w:tc>
        <w:tc>
          <w:tcPr>
            <w:noWrap/>
          </w:tcPr>
          <w:p>
            <w:pPr/>
            <w:r>
              <w:rPr/>
              <w:t xml:space="preserve">No interpreta el texto o lo hace de forma errónea.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pero no siempre clara o completa.</w:t>
            </w:r>
          </w:p>
        </w:tc>
        <w:tc>
          <w:tcPr>
            <w:noWrap/>
          </w:tcPr>
          <w:p>
            <w:pPr/>
            <w:r>
              <w:rPr/>
              <w:t xml:space="preserve">Interpreta bien el texto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 el texto de forma clara, profunda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resumir las ideas centrales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ideas principales o confunde con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ideas principales con errores en su selección.</w:t>
            </w:r>
          </w:p>
        </w:tc>
        <w:tc>
          <w:tcPr>
            <w:noWrap/>
          </w:tcPr>
          <w:p>
            <w:pPr/>
            <w:r>
              <w:rPr/>
              <w:t xml:space="preserve">Extrae algunas ideas principales pero de forma incompleta.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Extrae todas las ideas principales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derechos humanos</w:t>
            </w:r>
          </w:p>
        </w:tc>
        <w:tc>
          <w:tcPr>
            <w:noWrap/>
          </w:tcPr>
          <w:p>
            <w:pPr/>
            <w:r>
              <w:rPr/>
              <w:t xml:space="preserve">Empleo adecuado de términos y expresiones específicas del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relevante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inapropiado del vocabulario.</w:t>
            </w:r>
          </w:p>
        </w:tc>
        <w:tc>
          <w:tcPr>
            <w:noWrap/>
          </w:tcPr>
          <w:p>
            <w:pPr/>
            <w:r>
              <w:rPr/>
              <w:t xml:space="preserve">Uso básico y adecuado pero poco variado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variado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especializado con precisión y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promoción de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acciones o propuestas concretas para promover los derechos humanos.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acciones para promover los derechos humanos.</w:t>
            </w:r>
          </w:p>
        </w:tc>
        <w:tc>
          <w:tcPr>
            <w:noWrap/>
          </w:tcPr>
          <w:p>
            <w:pPr/>
            <w:r>
              <w:rPr/>
              <w:t xml:space="preserve">Propone ideas vagas o poco claras sobre la promoción de derechos.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pertinentes para promover los derechos humanos.</w:t>
            </w:r>
          </w:p>
        </w:tc>
        <w:tc>
          <w:tcPr>
            <w:noWrap/>
          </w:tcPr>
          <w:p>
            <w:pPr/>
            <w:r>
              <w:rPr/>
              <w:t xml:space="preserve">Promueve activamente y con creatividad los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con falta de orden.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con algunos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Comunica de manera excelente con claridad y coherencia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de forma poco constructiva.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Colabora de forma activa y positiva.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y derechos de los demás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hacia diferentes puntos de vista y derechos humanos.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derechos.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actitudes negativas.</w:t>
            </w:r>
          </w:p>
        </w:tc>
        <w:tc>
          <w:tcPr>
            <w:noWrap/>
          </w:tcPr>
          <w:p>
            <w:pPr/>
            <w:r>
              <w:rPr/>
              <w:t xml:space="preserve">Respeta en ocasiones pero con algunas actitudes inapropiadas.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tolerancia.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promueve la inclusión y la justicia.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2026-09-26T04:01:00-05:00</dcterms:created>
  <dcterms:modified xsi:type="dcterms:W3CDTF">2026-09-26T04:01:00-05:00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