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Actividad Eléctrica del Corazón e Interpretación de un Electrocardiograma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conocimiento y habilidades de estudiantes universitarios en la interpretación de la actividad eléctrica del corazón y electrocardiogramas,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Actividad Eléctrica del Corazón e Interpretación de un Electrocardiograma en Medicina</w:t>
      </w:r>
    </w:p>
    <w:p>
      <w:pPr/>
      <w:r>
        <w:rPr/>
        <w:t xml:space="preserve">Esta rúbrica está diseñada para evaluar detalladamente el conocimiento y habilidades de estudiantes universitarios en la interpretación de la actividad eléctrica del corazón y electrocardiogramas, considerando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ondas y segmentos en el ECG</w:t>
            </w:r>
          </w:p>
        </w:tc>
        <w:tc>
          <w:tcPr>
            <w:noWrap/>
          </w:tcPr>
          <w:p>
            <w:pPr/>
            <w:r>
              <w:rPr/>
              <w:t xml:space="preserve">Identifica todas las ondas y segmentos (P, QRS, T, PR, ST) con precisión absoluta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ondas y segmentos con mínimos errores insignificantes.</w:t>
            </w:r>
          </w:p>
        </w:tc>
        <w:tc>
          <w:tcPr>
            <w:noWrap/>
          </w:tcPr>
          <w:p>
            <w:pPr/>
            <w:r>
              <w:rPr/>
              <w:t xml:space="preserve">Reconoce los componentes principales, aunque con algunos errores menores que no comprometen la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ondas y segmentos pero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ondas ni segmentos básicos del ECG.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clínica del electrocardiograma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las alteraciones eléctricas, correlacionándolas con condiciones clínicas relevantes.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alteraciones eléctricas y su relación clínica,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adecuadas pero limitadas, con algunas imprecisiones en la relación clínica.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incompleta, con dificultades para relacionar datos con condiciones clínicas.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las alteraciones ni su significado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y médica</w:t>
            </w:r>
          </w:p>
        </w:tc>
        <w:tc>
          <w:tcPr>
            <w:noWrap/>
          </w:tcPr>
          <w:p>
            <w:pPr/>
            <w:r>
              <w:rPr/>
              <w:t xml:space="preserve">Emplea terminología precisa, adecuada y coherente con el área médica sin errores.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correcta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Terminos adecuados pero con algunos errores o uso inconsistente.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terminología científica y médica.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errores graves que dificultan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la actividad eléctrica cardíaca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 y reflexivo, integrando conceptos avanzados y evidencias actuales.</w:t>
            </w:r>
          </w:p>
        </w:tc>
        <w:tc>
          <w:tcPr>
            <w:noWrap/>
          </w:tcPr>
          <w:p>
            <w:pPr/>
            <w:r>
              <w:rPr/>
              <w:t xml:space="preserve">Muestra buen nivel de análisis y reflexión, con integración adecuada de conceptos.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poca profundidad y reflexión limitada.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sin análisis crítico ni integración de conceptos.</w:t>
            </w:r>
          </w:p>
        </w:tc>
        <w:tc>
          <w:tcPr>
            <w:noWrap/>
          </w:tcPr>
          <w:p>
            <w:pPr/>
            <w:r>
              <w:rPr/>
              <w:t xml:space="preserve">No demuestra análisis ni reflexión sobre la actividad eléctrica cardíaca.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para el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Aplica con eficacia los conocimientos para proponer diagnósticos diferenciales acertados y fundamentados.</w:t>
            </w:r>
          </w:p>
        </w:tc>
        <w:tc>
          <w:tcPr>
            <w:noWrap/>
          </w:tcPr>
          <w:p>
            <w:pPr/>
            <w:r>
              <w:rPr/>
              <w:t xml:space="preserve">Realiza diagnósticos diferenciales correctos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diagnósticos diferenciales, aunque con algunas inexactitudes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Diagnósticos diferenciales limitados y poco fundamentados.</w:t>
            </w:r>
          </w:p>
        </w:tc>
        <w:tc>
          <w:tcPr>
            <w:noWrap/>
          </w:tcPr>
          <w:p>
            <w:pPr/>
            <w:r>
              <w:rPr/>
              <w:t xml:space="preserve">No propone diagnósticos diferenciales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análisis claro, coherente y bien estructurado,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análisis organizado y claro, con mínimas dificultades para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análisis comprensible pero con problemas de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 que impide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ejemplar aspectos de DEI, considerando diversidad cultural, género, y accesibilidad en el contexto clínico.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 DEI, reflejando sensibilidad y respeto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DEI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por DEI con pocas referencias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de Diversidad, Equidad e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y responsable de fuentes y datos clínicos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citadas correctamente, y maneja los datos clínicos con total ética y confidencialidad.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con citas adecuadas y muestra responsabilidad ética en el manejo de datos.</w:t>
            </w:r>
          </w:p>
        </w:tc>
        <w:tc>
          <w:tcPr>
            <w:noWrap/>
          </w:tcPr>
          <w:p>
            <w:pPr/>
            <w:r>
              <w:rPr/>
              <w:t xml:space="preserve">Usa fuentes adecuadas pero con algunas omisiones en citas o manejo parcial de ética.</w:t>
            </w:r>
          </w:p>
        </w:tc>
        <w:tc>
          <w:tcPr>
            <w:noWrap/>
          </w:tcPr>
          <w:p>
            <w:pPr/>
            <w:r>
              <w:rPr/>
              <w:t xml:space="preserve">Fuentes poco confiables o manejo ético limitado en la presentación de datos clínicos.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respeta principios éticos en el manejo de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2026-09-26T02:25:46-05:00</dcterms:created>
  <dcterms:modified xsi:type="dcterms:W3CDTF">2026-09-26T02:25:46-05:00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