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 e Higiene Personal y Hábitos Alimenticios Saludables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Hábitos alimenticios saludables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prácticas relacionadas con la salud integral, higiene personal y hábitos alimenticios saludables en adultos que participan en programas de educación para el trabajo. Se incluyen criterios específicos para fomentar la diversidad, equidad e inclusión (DEI), asegurando una valoración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 e Higiene Personal y Hábitos Alimenticios Saludables en Adultos</w:t>
      </w:r>
    </w:p>
    <w:p>
      <w:pPr/>
      <w:r>
        <w:rPr/>
        <w:t xml:space="preserve">Esta rúbrica está diseñada para evaluar de manera detallada los conocimientos y prácticas relacionadas con la salud integral, higiene personal y hábitos alimenticios saludables en adultos que participan en programas de educación para el trabajo. Se incluyen criterios específicos para fomentar la diversidad, equidad e inclusión (DEI), asegurando una valoración justa y completa.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hábitos de higiene personal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sobre técnicas y prácticas de higiene personal, aplicándolas consistentemente.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 mayoría de las prácticas básicas de higiene personal.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y aplica de forma inconsistente las prácticas de higiene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hábitos alimenticios saludables</w:t>
            </w:r>
          </w:p>
        </w:tc>
        <w:tc>
          <w:tcPr>
            <w:noWrap/>
          </w:tcPr>
          <w:p>
            <w:pPr/>
            <w:r>
              <w:rPr/>
              <w:t xml:space="preserve">Incorpora de manera constante hábitos alimenticios balanceados y variados, alineados con recomendaciones nutricionales.</w:t>
            </w:r>
          </w:p>
        </w:tc>
        <w:tc>
          <w:tcPr>
            <w:noWrap/>
          </w:tcPr>
          <w:p>
            <w:pPr/>
            <w:r>
              <w:rPr/>
              <w:t xml:space="preserve">Aplica hábitos alimenticios saludables en la mayoría de las ocasiones, aunque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No evidencia o aplica de forma inadecuada hábitos alimenticios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Autocuidado y prevención de enfermedades</w:t>
            </w:r>
          </w:p>
        </w:tc>
        <w:tc>
          <w:tcPr>
            <w:noWrap/>
          </w:tcPr>
          <w:p>
            <w:pPr/>
            <w:r>
              <w:rPr/>
              <w:t xml:space="preserve">Identifica y lleva a cabo acciones preventivas efectivas para mantener su salud y bienestar general.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autocuidado y realiza algunas acciones preventivas con regularidad.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en prácticas de autocuidado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por la diversidad cultural en alimentación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prácticas alimenticias culturales, adaptando recomendaciones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prácticas culturales alimenticias, aunque no siempre las integra en su enfoque.</w:t>
            </w:r>
          </w:p>
        </w:tc>
        <w:tc>
          <w:tcPr>
            <w:noWrap/>
          </w:tcPr>
          <w:p>
            <w:pPr/>
            <w:r>
              <w:rPr/>
              <w:t xml:space="preserve">No reconoce o muestra poco respeto por la diversidad cultural en hábitos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 información y recursos de salud</w:t>
            </w:r>
          </w:p>
        </w:tc>
        <w:tc>
          <w:tcPr>
            <w:noWrap/>
          </w:tcPr>
          <w:p>
            <w:pPr/>
            <w:r>
              <w:rPr/>
              <w:t xml:space="preserve">Promueve y utiliza recursos e información de salud accesibles para todos, considerando distintas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acceso equitativo, pero con aplicación limitada en su entorno.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el acceso equitativo a información y recursos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personas con condiciones especiales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adapta prácticas para apoyar personas con necesidades o condiciones especiales en salud.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y apoyar a personas con condiciones especiales,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Muestra indiferencia o falta de adaptación hacia personas con condiciones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información sobre salud y nutrición</w:t>
            </w:r>
          </w:p>
        </w:tc>
        <w:tc>
          <w:tcPr>
            <w:noWrap/>
          </w:tcPr>
          <w:p>
            <w:pPr/>
            <w:r>
              <w:rPr/>
              <w:t xml:space="preserve">Busca, evalúa y utiliza información confiable y actualizada para mejorar su salud y alimentación.</w:t>
            </w:r>
          </w:p>
        </w:tc>
        <w:tc>
          <w:tcPr>
            <w:noWrap/>
          </w:tcPr>
          <w:p>
            <w:pPr/>
            <w:r>
              <w:rPr/>
              <w:t xml:space="preserve">Utiliza información adecuada pero con poca frecuencia o sin evaluar su confiabilidad completamente.</w:t>
            </w:r>
          </w:p>
        </w:tc>
        <w:tc>
          <w:tcPr>
            <w:noWrap/>
          </w:tcPr>
          <w:p>
            <w:pPr/>
            <w:r>
              <w:rPr/>
              <w:t xml:space="preserve">No busca ni utiliza información confiable para mejorar su salud y hábitos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promoción de salud y bienestar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en actividades relacionadas con salud integral y bienestar.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promoción de salud de forma ocasional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promoción de salud o bienestar.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2026-09-25T23:21:28-05:00</dcterms:created>
  <dcterms:modified xsi:type="dcterms:W3CDTF">2026-09-25T23:21:28-05:00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