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de Lectura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comunicación clara en diferentes contextos y el seguimiento adecuado de los procesos de comprensión y producción oral y escrita, con creatividad y uso correcto de tipos de texto.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de Lectura Escrita</w:t>
      </w:r>
    </w:p>
    <w:p>
      <w:pPr/>
      <w:r>
        <w:rPr/>
        <w:t xml:space="preserve">Esta rúbrica está diseñada para evaluar la habilidad de los estudiantes de secundaria (12-15 años) en la comunicación clara en diferentes contextos y el seguimiento adecuado de los procesos de comprensión y producción oral y escrita, con creatividad y uso correcto de tipos de texto.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informe es completamente claro, coherente y fácil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El informe es mayormente claro, con algunas partes que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confusas o poco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difícil de entender debido a falta de coherencia o claridad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sigue una estructura lógica y ordenada,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secciones pueden estar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el texto carece de una secuencia lógica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no sigue ninguna estructura reconocible,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tipo de texto (informe)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características del informe, incluyendo lenguaje formal y objetivo.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características del informe,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características del informe, con varios errores en estilo o formato.</w:t>
            </w:r>
          </w:p>
        </w:tc>
        <w:tc>
          <w:tcPr>
            <w:noWrap/>
          </w:tcPr>
          <w:p>
            <w:pPr/>
            <w:r>
              <w:rPr/>
              <w:t xml:space="preserve">No se reconocen las características del informe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el informe manteniendo la formalidad.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al informe,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o muy convencionales, sin aportar valor adicional.</w:t>
            </w:r>
          </w:p>
        </w:tc>
        <w:tc>
          <w:tcPr>
            <w:noWrap/>
          </w:tcPr>
          <w:p>
            <w:pPr/>
            <w:r>
              <w:rPr/>
              <w:t xml:space="preserve">No se evidencia ninguna creatividad u originalidad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de manera explícita diversas perspectivas culturales, sociales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mínimamente perspectivas diversas o de forma poco respetuosa.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diversidad en el contenido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inclusivo, con algunos lapsos o expresiones poco equitativas.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resultar excluyente o estereotipado en varias ocasiones.</w:t>
            </w:r>
          </w:p>
        </w:tc>
        <w:tc>
          <w:tcPr>
            <w:noWrap/>
          </w:tcPr>
          <w:p>
            <w:pPr/>
            <w:r>
              <w:rPr/>
              <w:t xml:space="preserve">Emplea lenguaje claramente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procesos de revisión y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mejora continua mediante revisión y autoevaluación efectiva.</w:t>
            </w:r>
          </w:p>
        </w:tc>
        <w:tc>
          <w:tcPr>
            <w:noWrap/>
          </w:tcPr>
          <w:p>
            <w:pPr/>
            <w:r>
              <w:rPr/>
              <w:t xml:space="preserve">Realiza revisiones y autoevaluaciones, pero con poca profundidad o constancia.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procesos de revisión o autoevaluación.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en procesos de revisión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2026-09-25T22:27:21-05:00</dcterms:created>
  <dcterms:modified xsi:type="dcterms:W3CDTF">2026-09-25T22:27:21-05:00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