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Valorar el Contenido de Noticias y Cartas del Lector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valorar el contenido de noticias y cartas del lector mediante la decodificación de sus estructuras específicas. Se consideran criterios claros y diferenciados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Valorar el Contenido de Noticias y Cartas del Lector</w:t>
      </w:r>
    </w:p>
    <w:p>
      <w:pPr/>
      <w:r>
        <w:rPr/>
        <w:t xml:space="preserve">Esta rúbrica evalúa la habilidad de los estudiantes para valorar el contenido de noticias y cartas del lector mediante la decodificación de sus estructuras específicas. Se consideran criterios claros y diferenciados para identificar fortalezas y áreas de mejora,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 noticias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los elementos clave de la estructura (titular, lead, cuerpo, cierre)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estructurales,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elementos básicos de la estructura de noticias.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 cartas del lector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partes esenciales (saludo, cuerpo, cierre, firma) y su función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principales, pero con alguna confusión en la función de cada una.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específicas ni su propósito en las cartas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contenido e intención comunicativa</w:t>
            </w:r>
          </w:p>
        </w:tc>
        <w:tc>
          <w:tcPr>
            <w:noWrap/>
          </w:tcPr>
          <w:p>
            <w:pPr/>
            <w:r>
              <w:rPr/>
              <w:t xml:space="preserve">Valora con profundidad la intención y el mensaje principal, mostrando comprensión crítica y detallada.</w:t>
            </w:r>
          </w:p>
        </w:tc>
        <w:tc>
          <w:tcPr>
            <w:noWrap/>
          </w:tcPr>
          <w:p>
            <w:pPr/>
            <w:r>
              <w:rPr/>
              <w:t xml:space="preserve">Reconoce la intención general y mensaje principal con algunos detalles relevantes para la valoración.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la intención o mensaje del texto, haciendo valoraciones vagas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lenguaje propio de cada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el lenguaje formal o informal según el tipo de texto, relacionándolo con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tipo de lenguaje predominante, aunque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distingue el lenguaje característico ni su relación con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contrastar noticias y cartas del lector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pertinentes, destacando similitudes y diferencias en estructura y contenido.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significativas entre ambos tipos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críticamente diferentes voces y perspectivas en los textos, reconociendo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la diversidad de voces o perspectivas en los textos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temas de equidad e inclusión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al analizar temas relacionados con equidad e inclusión, evitando sesgos y prejuicios.</w:t>
            </w:r>
          </w:p>
        </w:tc>
        <w:tc>
          <w:tcPr>
            <w:noWrap/>
          </w:tcPr>
          <w:p>
            <w:pPr/>
            <w:r>
              <w:rPr/>
              <w:t xml:space="preserve">Muestra en general respeto, aunque con algunas expresiones o juicios poco conscientes sobre equidad e inclusión.</w:t>
            </w:r>
          </w:p>
        </w:tc>
        <w:tc>
          <w:tcPr>
            <w:noWrap/>
          </w:tcPr>
          <w:p>
            <w:pPr/>
            <w:r>
              <w:rPr/>
              <w:t xml:space="preserve">Presenta falta de sensibilidad o respeto en el análisis, con posibles sesgos o prejuicios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 y claridad en la comunicación del análisis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con buena ortografía y redacción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aunque con errores menores o estructuras poco claras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escrita,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2026-09-26T00:25:09-05:00</dcterms:created>
  <dcterms:modified xsi:type="dcterms:W3CDTF">2026-09-26T00:25:09-05:00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