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M.2.1.22: Estrategias de Descomposición en Cálculos de Suma y Resta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las habilidades de estudiantes de primaria (6-11 años) en la aplicación de estrategias de descomposición en decenas, centenas y miles para cálculos de suma y resta. Considera criterios matemáticos y aspectos de diversidad, equidad e inclusión para valorar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M.2.1.22: Estrategias de Descomposición en Cálculos de Suma y Resta</w:t>
      </w:r>
    </w:p>
    <w:p>
      <w:pPr/>
      <w:r>
        <w:rPr/>
        <w:t xml:space="preserve">Esta rúbrica está diseñada para evaluar de manera integral las habilidades de estudiantes de primaria (6-11 años) en la aplicación de estrategias de descomposición en decenas, centenas y miles para cálculos de suma y resta. Considera criterios matemáticos y aspectos de diversidad, equidad e inclusión para valorar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la descomposición en decenas, centenas y miles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al identificar y descomponer números en decenas, centenas y miles correctamente en todas las tareas.</w:t>
            </w:r>
          </w:p>
        </w:tc>
        <w:tc>
          <w:tcPr>
            <w:noWrap/>
          </w:tcPr>
          <w:p>
            <w:pPr/>
            <w:r>
              <w:rPr/>
              <w:t xml:space="preserve">Identifica y descompone números en decenas, centenas y miles con pequeñas imprecisiones en algunas tareas.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y descomponer números en decenas, centenas y miles, con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de estrategias en suma</w:t>
            </w:r>
          </w:p>
        </w:tc>
        <w:tc>
          <w:tcPr>
            <w:noWrap/>
          </w:tcPr>
          <w:p>
            <w:pPr/>
            <w:r>
              <w:rPr/>
              <w:t xml:space="preserve">Aplica estrategias de descomposición para sumar con precisión y eficiencia en problemas variados.</w:t>
            </w:r>
          </w:p>
        </w:tc>
        <w:tc>
          <w:tcPr>
            <w:noWrap/>
          </w:tcPr>
          <w:p>
            <w:pPr/>
            <w:r>
              <w:rPr/>
              <w:t xml:space="preserve">Aplica estrategias de descomposición para sumar pero con errores menores o lentitud en algunos casos.</w:t>
            </w:r>
          </w:p>
        </w:tc>
        <w:tc>
          <w:tcPr>
            <w:noWrap/>
          </w:tcPr>
          <w:p>
            <w:pPr/>
            <w:r>
              <w:rPr/>
              <w:t xml:space="preserve">No logra aplicar estrategias de descomposición para sumar o comete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de estrategias en resta</w:t>
            </w:r>
          </w:p>
        </w:tc>
        <w:tc>
          <w:tcPr>
            <w:noWrap/>
          </w:tcPr>
          <w:p>
            <w:pPr/>
            <w:r>
              <w:rPr/>
              <w:t xml:space="preserve">Utiliza estrategias de descomposición para restar correctamente y resolver problemas con confianza.</w:t>
            </w:r>
          </w:p>
        </w:tc>
        <w:tc>
          <w:tcPr>
            <w:noWrap/>
          </w:tcPr>
          <w:p>
            <w:pPr/>
            <w:r>
              <w:rPr/>
              <w:t xml:space="preserve">Aplica estrategias para restar con algunas imprecisiones o dudas en ciertos ejercicios.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estrategias de descomposición en restas, con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Precisión en los cálculos</w:t>
            </w:r>
          </w:p>
        </w:tc>
        <w:tc>
          <w:tcPr>
            <w:noWrap/>
          </w:tcPr>
          <w:p>
            <w:pPr/>
            <w:r>
              <w:rPr/>
              <w:t xml:space="preserve">Realiza cálculos de suma y resta sin errores, mostrando cuidado y atención en su trabajo.</w:t>
            </w:r>
          </w:p>
        </w:tc>
        <w:tc>
          <w:tcPr>
            <w:noWrap/>
          </w:tcPr>
          <w:p>
            <w:pPr/>
            <w:r>
              <w:rPr/>
              <w:t xml:space="preserve">Comete algunos errores menores en cálculos, pero en general mantiene la precisión.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afectan la solución correcta de los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Organización y claridad en 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procedimientos claros, organizados y fáciles de seguir para todas las operaciones realizadas.</w:t>
            </w:r>
          </w:p>
        </w:tc>
        <w:tc>
          <w:tcPr>
            <w:noWrap/>
          </w:tcPr>
          <w:p>
            <w:pPr/>
            <w:r>
              <w:rPr/>
              <w:t xml:space="preserve">Organiza los procedimientos con cierto orden, aunque en ocasiones falta claridad o detalle.</w:t>
            </w:r>
          </w:p>
        </w:tc>
        <w:tc>
          <w:tcPr>
            <w:noWrap/>
          </w:tcPr>
          <w:p>
            <w:pPr/>
            <w:r>
              <w:rPr/>
              <w:t xml:space="preserve">Los procedimientos son desordenados, confusos o incompletos,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representaciones visuales o manipulativos</w:t>
            </w:r>
          </w:p>
        </w:tc>
        <w:tc>
          <w:tcPr>
            <w:noWrap/>
          </w:tcPr>
          <w:p>
            <w:pPr/>
            <w:r>
              <w:rPr/>
              <w:t xml:space="preserve">Utiliza dibujos, esquemas o manipulativos para apoyar la descomposición y solución de problemas de manera efectiva.</w:t>
            </w:r>
          </w:p>
        </w:tc>
        <w:tc>
          <w:tcPr>
            <w:noWrap/>
          </w:tcPr>
          <w:p>
            <w:pPr/>
            <w:r>
              <w:rPr/>
              <w:t xml:space="preserve">Usa representaciones visuales o manipulativos con apoyo, aunque no siempre de forma adecuada o completa.</w:t>
            </w:r>
          </w:p>
        </w:tc>
        <w:tc>
          <w:tcPr>
            <w:noWrap/>
          </w:tcPr>
          <w:p>
            <w:pPr/>
            <w:r>
              <w:rPr/>
              <w:t xml:space="preserve">No utiliza o no sabe emplear representaciones visuales o manipulativos para apoyar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y respeto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con respeto y valora las ideas de todos sus compañeros,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grupales con respeto, aunque a veces necesita apoyo para incluir a otros o escuchar.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respetar turnos, escuchar o incluir a sus compañeros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Adaptación a diferentes estilos de aprendizaje y necesidades (DEI)</w:t>
            </w:r>
          </w:p>
        </w:tc>
        <w:tc>
          <w:tcPr>
            <w:noWrap/>
          </w:tcPr>
          <w:p>
            <w:pPr/>
            <w:r>
              <w:rPr/>
              <w:t xml:space="preserve">Aprovecha diversas estrategias y recursos adaptados a sus necesidades y estilo de aprendizaje para entender y aplicar descomposición.</w:t>
            </w:r>
          </w:p>
        </w:tc>
        <w:tc>
          <w:tcPr>
            <w:noWrap/>
          </w:tcPr>
          <w:p>
            <w:pPr/>
            <w:r>
              <w:rPr/>
              <w:t xml:space="preserve">Muestra compromiso para usar algunas adaptaciones o recursos, aunque requiere apoyo adicional.</w:t>
            </w:r>
          </w:p>
        </w:tc>
        <w:tc>
          <w:tcPr>
            <w:noWrap/>
          </w:tcPr>
          <w:p>
            <w:pPr/>
            <w:r>
              <w:rPr/>
              <w:t xml:space="preserve">No se adapta o no utiliza recursos variados para facilitar su aprendizaje, evidenciando dificultades persistentes.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2026-09-26T00:34:25-05:00</dcterms:created>
  <dcterms:modified xsi:type="dcterms:W3CDTF">2026-09-26T00:34:25-05:00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