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Planteamiento de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resolver y plantear problemas matemáticos que requieren sumas y restas con números de hasta cuatro cifras, así como interpretar las soluciones dentro del contexto del problema. Se enfoca en el desarrollo del pensamiento lógico-matemático mediante la explicación y construcción de patrones relacionados con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Planteamiento de Problemas con Sumas y Restas hasta Cuatro Cifras</w:t>
      </w:r>
    </w:p>
    <w:p>
      <w:pPr/>
      <w:r>
        <w:rPr/>
        <w:t xml:space="preserve">Esta rúbrica evalúa la habilidad de los estudiantes de primaria para resolver y plantear problemas matemáticos que requieren sumas y restas con números de hasta cuatro cifras, así como interpretar las soluciones dentro del contexto del problema. Se enfoca en el desarrollo del pensamiento lógico-matemático mediante la explicación y construcción de patrones relacionados con las operaciones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claramente y de forma completa, incluyendo todos los datos necesarios para su resolución.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claridad, pero omite algún dato menor que no afecta mucho la resolución.</w:t>
            </w:r>
          </w:p>
        </w:tc>
        <w:tc>
          <w:tcPr>
            <w:noWrap/>
          </w:tcPr>
          <w:p>
            <w:pPr/>
            <w:r>
              <w:rPr/>
              <w:t xml:space="preserve">El planteamiento es confuso, incompleto o con datos insuficientes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sumas y restas con números hasta de cuatro cifras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sumas y restas con números de hasta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Aplica sumas y restas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las operaciones que afectan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claramente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resultado, aunque la relación con el contexto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 o irrelevante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explicación de patrones numéricos y de figuras</w:t>
            </w:r>
          </w:p>
        </w:tc>
        <w:tc>
          <w:tcPr>
            <w:noWrap/>
          </w:tcPr>
          <w:p>
            <w:pPr/>
            <w:r>
              <w:rPr/>
              <w:t xml:space="preserve">Construye y explica patrones numéricos y figuras relacionándolos correctamente con sumas, restas o multiplicaciones.</w:t>
            </w:r>
          </w:p>
        </w:tc>
        <w:tc>
          <w:tcPr>
            <w:noWrap/>
          </w:tcPr>
          <w:p>
            <w:pPr/>
            <w:r>
              <w:rPr/>
              <w:t xml:space="preserve">Construye patrones con alguna explicación, aunque la relación con las operaciones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construir ni explicar patrones, o la explicación no tiene relación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buena estructura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organización, pero podría ser más claro o estructurado.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dificulta la comprensión de las ideas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analizar y resolver el problema eficazmente.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adecuada, aunque limitada o con dificultad para aplicarla completamente.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aplica estrategias incorrectas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exactitud del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claras y relevantes durante el trabajo individual 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aportes limitados pero pertinentes.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adecuadamente en el trabajo individual 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2026-09-26T00:23:40-05:00</dcterms:created>
  <dcterms:modified xsi:type="dcterms:W3CDTF">2026-09-26T00:23:40-05:00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