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Enfermedades Víricas en los Principales Cultivos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desarrollo de un programa de manejo de enfermedades víricas en cultivos peruanos, considerando aspectos técnicos, prácticos y de diversidad, equidad e inclusión (DEI), para estudiantes universitarios de Agronomía.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Enfermedades Víricas en los Principales Cultivos del Perú</w:t>
      </w:r>
    </w:p>
    <w:p>
      <w:pPr/>
      <w:r>
        <w:rPr/>
        <w:t xml:space="preserve">Esta rúbrica está diseñada para evaluar el diseño y desarrollo de un programa de manejo de enfermedades víricas en cultivos peruanos, considerando aspectos técnicos, prácticos y de diversidad, equidad e inclusión (DEI), para estudiantes universitarios de Agronomía.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enfermedades víricas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enfermedades víricas relevantes en los principales cultivos del Perú, con detalles específicos y actualizados.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enfermedades víricas relevantes con información adecuada y 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víricas,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Presenta identificación incorrecta o muy limitada de enfermedades víricas en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de manejo efectivas</w:t>
            </w:r>
          </w:p>
        </w:tc>
        <w:tc>
          <w:tcPr>
            <w:noWrap/>
          </w:tcPr>
          <w:p>
            <w:pPr/>
            <w:r>
              <w:rPr/>
              <w:t xml:space="preserve">Propone un programa integral y factible con estrategias innovadoras, integradas y basadas en evidencia científica para el manejo de enfermedades víricas.</w:t>
            </w:r>
          </w:p>
        </w:tc>
        <w:tc>
          <w:tcPr>
            <w:noWrap/>
          </w:tcPr>
          <w:p>
            <w:pPr/>
            <w:r>
              <w:rPr/>
              <w:t xml:space="preserve">Diseña un programa con estrategias adecuadas y coherentes, aunque con menor integración o innovación.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o parcialmente aplicables, con limitaciones en la coherencia o fundamento.</w:t>
            </w:r>
          </w:p>
        </w:tc>
        <w:tc>
          <w:tcPr>
            <w:noWrap/>
          </w:tcPr>
          <w:p>
            <w:pPr/>
            <w:r>
              <w:rPr/>
              <w:t xml:space="preserve">El programa carece de estrategias claras o presenta soluciones inaplicables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factores agroecológicos y socioeconómicos</w:t>
            </w:r>
          </w:p>
        </w:tc>
        <w:tc>
          <w:tcPr>
            <w:noWrap/>
          </w:tcPr>
          <w:p>
            <w:pPr/>
            <w:r>
              <w:rPr/>
              <w:t xml:space="preserve">Incluye de manera detallada y precisa factores agroecológicos y socioeconómicos específicos de las regiones productoras del Perú.</w:t>
            </w:r>
          </w:p>
        </w:tc>
        <w:tc>
          <w:tcPr>
            <w:noWrap/>
          </w:tcPr>
          <w:p>
            <w:pPr/>
            <w:r>
              <w:rPr/>
              <w:t xml:space="preserve">Considera factores agroecológicos y socioeconómicos relevantes, aunque de forma general 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factores, pero sin relación clara con la viabilidad del programa.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factores agroecológicos ni socioeconómicos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prácticas sustentables y amigables con el medio ambiente</w:t>
            </w:r>
          </w:p>
        </w:tc>
        <w:tc>
          <w:tcPr>
            <w:noWrap/>
          </w:tcPr>
          <w:p>
            <w:pPr/>
            <w:r>
              <w:rPr/>
              <w:t xml:space="preserve">El programa integra prácticas sustentables y de bajo impacto ambiental, promoviendo la conservación y el uso responsable de recursos.</w:t>
            </w:r>
          </w:p>
        </w:tc>
        <w:tc>
          <w:tcPr>
            <w:noWrap/>
          </w:tcPr>
          <w:p>
            <w:pPr/>
            <w:r>
              <w:rPr/>
              <w:t xml:space="preserve">Incluye algunas prácticas sustentables, aunque no de manera integral o sistemática.</w:t>
            </w:r>
          </w:p>
        </w:tc>
        <w:tc>
          <w:tcPr>
            <w:noWrap/>
          </w:tcPr>
          <w:p>
            <w:pPr/>
            <w:r>
              <w:rPr/>
              <w:t xml:space="preserve">Menciona prácticas sustentables de forma superficial o poco aplicable.</w:t>
            </w:r>
          </w:p>
        </w:tc>
        <w:tc>
          <w:tcPr>
            <w:noWrap/>
          </w:tcPr>
          <w:p>
            <w:pPr/>
            <w:r>
              <w:rPr/>
              <w:t xml:space="preserve">No considera prácticas sustentables ni impactos ambientales en 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programa presentado</w:t>
            </w:r>
          </w:p>
        </w:tc>
        <w:tc>
          <w:tcPr>
            <w:noWrap/>
          </w:tcPr>
          <w:p>
            <w:pPr/>
            <w:r>
              <w:rPr/>
              <w:t xml:space="preserve">El programa está claramente estructurado, con presentación lógica, lenguaje técnico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lenguaje claro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programa presenta desorden o lenguaje poco claro en algunas secciones.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errores frecuentes y lenguaje confuso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la diversidad cultural, equidad de género y participación inclusiva en el programa, adaptando estrategias para grupos vulnerables.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 de forma general o parcial en el diseño del programa.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superficial, sin integración clara en el programa.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correcto de fuentes bibliográficas y recursos técnicos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actualizadas y pertinentes, correctamente citadas y aplicadas en el programa.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pertinentes aunque limitadas o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pertinentes,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usa información no confiable o no 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2026-09-26T02:21:16-05:00</dcterms:created>
  <dcterms:modified xsi:type="dcterms:W3CDTF">2026-09-26T02:21:16-05:00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