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Confección de un Semáforo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los objetivos de aprendizaje enfocados en la creación de diseños de objetos tecnológicos y la identificación de tareas, materiales y herramientas necesarias para confeccionar un semáforo. Está diseñada para estudiantes de primaria (6-11 años) y permite valorar cada criterio de forma individual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Confección de un Semáforo</w:t>
      </w:r>
    </w:p>
    <w:p>
      <w:pPr/>
      <w:r>
        <w:rPr/>
        <w:t xml:space="preserve">Esta rúbrica evalúa el desarrollo de los objetivos de aprendizaje enfocados en la creación de diseños de objetos tecnológicos y la identificación de tareas, materiales y herramientas necesarias para confeccionar un semáforo. Está diseñada para estudiantes de primaria (6-11 años) y permite valorar cada criterio de forma individual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Representación del diseño con dibujos a mano alzada</w:t>
            </w:r>
          </w:p>
        </w:tc>
        <w:tc>
          <w:tcPr>
            <w:noWrap/>
          </w:tcPr>
          <w:p>
            <w:pPr/>
            <w:r>
              <w:rPr/>
              <w:t xml:space="preserve">Realiza dibujos claros, detallados y proporcionales que reflejan con precisión el diseño del semáforo.</w:t>
            </w:r>
          </w:p>
        </w:tc>
        <w:tc>
          <w:tcPr>
            <w:noWrap/>
          </w:tcPr>
          <w:p>
            <w:pPr/>
            <w:r>
              <w:rPr/>
              <w:t xml:space="preserve">Hace dibujos claros y comprensibles con algunos detalles relevantes del diseño.</w:t>
            </w:r>
          </w:p>
        </w:tc>
        <w:tc>
          <w:tcPr>
            <w:noWrap/>
          </w:tcPr>
          <w:p>
            <w:pPr/>
            <w:r>
              <w:rPr/>
              <w:t xml:space="preserve">Realiza dibujos básicos que representan el diseño, aunque con falta de detalles o proporción.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diseño mediante dibujos o los dibujos son confusos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modelos concretos para representar ideas</w:t>
            </w:r>
          </w:p>
        </w:tc>
        <w:tc>
          <w:tcPr>
            <w:noWrap/>
          </w:tcPr>
          <w:p>
            <w:pPr/>
            <w:r>
              <w:rPr/>
              <w:t xml:space="preserve">Construye un modelo concreto funcional o muy representativo que muestra claramente la idea del semáforo.</w:t>
            </w:r>
          </w:p>
        </w:tc>
        <w:tc>
          <w:tcPr>
            <w:noWrap/>
          </w:tcPr>
          <w:p>
            <w:pPr/>
            <w:r>
              <w:rPr/>
              <w:t xml:space="preserve">Construye un modelo concreto reconocible que representa la idea general del semáforo.</w:t>
            </w:r>
          </w:p>
        </w:tc>
        <w:tc>
          <w:tcPr>
            <w:noWrap/>
          </w:tcPr>
          <w:p>
            <w:pPr/>
            <w:r>
              <w:rPr/>
              <w:t xml:space="preserve">Construye un modelo básico pero con limitaciones para entender la idea completa.</w:t>
            </w:r>
          </w:p>
        </w:tc>
        <w:tc>
          <w:tcPr>
            <w:noWrap/>
          </w:tcPr>
          <w:p>
            <w:pPr/>
            <w:r>
              <w:rPr/>
              <w:t xml:space="preserve">No construye ningún modelo concreto o el modelo no representa la idea del semáforo.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del diseño con experiencias propias y otros tópicos</w:t>
            </w:r>
          </w:p>
        </w:tc>
        <w:tc>
          <w:tcPr>
            <w:noWrap/>
          </w:tcPr>
          <w:p>
            <w:pPr/>
            <w:r>
              <w:rPr/>
              <w:t xml:space="preserve">Integra creativamente experiencias propias y conocimientos de otras asignaturas para enriquecer el diseño.</w:t>
            </w:r>
          </w:p>
        </w:tc>
        <w:tc>
          <w:tcPr>
            <w:noWrap/>
          </w:tcPr>
          <w:p>
            <w:pPr/>
            <w:r>
              <w:rPr/>
              <w:t xml:space="preserve">Relaciona experiencias propias o algunos tópicos de otras asignaturas al diseñar el semáforo.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limitada entre el diseño y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No evidencia relación entre el diseño y experiencias o conocimientos de otras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clara de las tareas para elaborar el semáforo</w:t>
            </w:r>
          </w:p>
        </w:tc>
        <w:tc>
          <w:tcPr>
            <w:noWrap/>
          </w:tcPr>
          <w:p>
            <w:pPr/>
            <w:r>
              <w:rPr/>
              <w:t xml:space="preserve">Enumera y describe todas las tareas necesarias con orden y detalle para la confección del semáforo.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mayoría de las tareas principales para elaborar el semáforo.</w:t>
            </w:r>
          </w:p>
        </w:tc>
        <w:tc>
          <w:tcPr>
            <w:noWrap/>
          </w:tcPr>
          <w:p>
            <w:pPr/>
            <w:r>
              <w:rPr/>
              <w:t xml:space="preserve">Menciona algunas tareas pero con falta de claridad u omite pasos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tareas necesarias para elaborar el semáforo.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Selección adecuada de materiales para cada tarea</w:t>
            </w:r>
          </w:p>
        </w:tc>
        <w:tc>
          <w:tcPr>
            <w:noWrap/>
          </w:tcPr>
          <w:p>
            <w:pPr/>
            <w:r>
              <w:rPr/>
              <w:t xml:space="preserve">Selecciona todos los materiales correctos y justifica su uso para cada tarea de manera precisa.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materiales adecuados para cada tarea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Selecciona algunos materiales correctos pero con errores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materiales adecuados o selecciona materiales incorrectos para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correcta de herramientas necesarias</w:t>
            </w:r>
          </w:p>
        </w:tc>
        <w:tc>
          <w:tcPr>
            <w:noWrap/>
          </w:tcPr>
          <w:p>
            <w:pPr/>
            <w:r>
              <w:rPr/>
              <w:t xml:space="preserve">Reconoce todas las herramientas necesarias para cada tarea y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herramientas necesarias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algunas herramientas pero con confusión o sin explicar su uso.</w:t>
            </w:r>
          </w:p>
        </w:tc>
        <w:tc>
          <w:tcPr>
            <w:noWrap/>
          </w:tcPr>
          <w:p>
            <w:pPr/>
            <w:r>
              <w:rPr/>
              <w:t xml:space="preserve">No distingue las herramientas necesarias o no explica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secuencia de las tareas</w:t>
            </w:r>
          </w:p>
        </w:tc>
        <w:tc>
          <w:tcPr>
            <w:noWrap/>
          </w:tcPr>
          <w:p>
            <w:pPr/>
            <w:r>
              <w:rPr/>
              <w:t xml:space="preserve">Organiza las tareas en una secuencia lógica y coherente que facilita la elaboración del semáforo.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tareas en un orden comprensible con pequeños errores de secuencia.</w:t>
            </w:r>
          </w:p>
        </w:tc>
        <w:tc>
          <w:tcPr>
            <w:noWrap/>
          </w:tcPr>
          <w:p>
            <w:pPr/>
            <w:r>
              <w:rPr/>
              <w:t xml:space="preserve">Organiza las tareas pero con errores importantes en la secuencia que dificultan el proceso.</w:t>
            </w:r>
          </w:p>
        </w:tc>
        <w:tc>
          <w:tcPr>
            <w:noWrap/>
          </w:tcPr>
          <w:p>
            <w:pPr/>
            <w:r>
              <w:rPr/>
              <w:t xml:space="preserve">No organiza las tareas o el orden es confuso y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esfuerzo durante la elaboración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participa activamente y se esfuerza en cada etapa de la confección.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la mayoría de las actividades con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esfuerzo irregular durante el proceso.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ni esfuerzo en la elaboración del semáforo.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2026-09-25T22:32:28-05:00</dcterms:created>
  <dcterms:modified xsi:type="dcterms:W3CDTF">2026-09-25T22:32:28-05:00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