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escrita de estudiantes de educación técnica/tecnológica en la Licenciatura en Lenguas Extranjeras. Evalúa diferentes criterios clave para identificar fortalezas y áreas de mejora en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 en Licenciatura en Lenguas Extranjeras</w:t>
      </w:r>
    </w:p>
    <w:p>
      <w:pPr/>
      <w:r>
        <w:rPr/>
        <w:t xml:space="preserve">Esta rúbrica está diseñada para evaluar la expresión escrita de estudiantes de educación técnica/tecnológica en la Licenciatura en Lenguas Extranjeras. Evalúa diferentes criterios clave para identificar fortalezas y áreas de mejora en la producción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fluye de manera lógica,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mínimas interrupciones en el flujo lógico.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poco claras o desorganizadas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confuso y carece de coherencia,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sintaxis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las reglas gramaticales y sintácticas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Errores gramaticales o sintácticos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en parte la claridad,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adecuada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precisión léxica</w:t>
            </w:r>
          </w:p>
        </w:tc>
        <w:tc>
          <w:tcPr>
            <w:noWrap/>
          </w:tcPr>
          <w:p>
            <w:pPr/>
            <w:r>
              <w:rPr/>
              <w:t xml:space="preserve">Uso amplio y preciso del vocabulario técnico y general adecuado al contexto.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algunas imprecisiones o repeticiones leves.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 que afecta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Estructura bien definida con introducción, desarrollo y conclusión claros y efectivos.</w:t>
            </w:r>
          </w:p>
        </w:tc>
        <w:tc>
          <w:tcPr>
            <w:noWrap/>
          </w:tcPr>
          <w:p>
            <w:pPr/>
            <w:r>
              <w:rPr/>
              <w:t xml:space="preserve">Estructura clara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saltos o desorden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texto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enlaces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conectores que facilitan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conectores, aunque limitado en variedad o frecuencia.</w:t>
            </w:r>
          </w:p>
        </w:tc>
        <w:tc>
          <w:tcPr>
            <w:noWrap/>
          </w:tcPr>
          <w:p>
            <w:pPr/>
            <w:r>
              <w:rPr/>
              <w:t xml:space="preserve">Uso irregular o incorrecto de conectores que afecta la cohesión.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conectores, dificultando la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impecables sin errores.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pueden causar confusión menor.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Adherencia al formato y extensión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formato solicitado y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Pequeñas desviaciones del formato o extensión,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Desviaciones evidentes en formato o extensión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ni la extensión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en general sigue patrones convencionales.</w:t>
            </w:r>
          </w:p>
        </w:tc>
        <w:tc>
          <w:tcPr>
            <w:noWrap/>
          </w:tcPr>
          <w:p>
            <w:pPr/>
            <w:r>
              <w:rPr/>
              <w:t xml:space="preserve">Escasa originalidad, texto mayormente predecible o repetitivo.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texto plagado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2026-09-25T19:35:01-05:00</dcterms:created>
  <dcterms:modified xsi:type="dcterms:W3CDTF">2026-09-25T19:35:01-05:00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