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Recursos Energéticos en Productos Artesanales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del estudiante sobre el recurso energético seleccionado, la aplicación práctica en su producto artesanal y la elaboración de una infografía explicativa dirigida a la comunidad educativa. Está diseñada para estudiantes de sexto grado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Recursos Energéticos en Productos Artesanales</w:t>
      </w:r>
    </w:p>
    <w:p>
      <w:pPr/>
      <w:r>
        <w:rPr/>
        <w:t xml:space="preserve">Esta rúbrica evalúa el dominio del estudiante sobre el recurso energético seleccionado, la aplicación práctica en su producto artesanal y la elaboración de una infografía explicativa dirigida a la comunidad educativa. Está diseñada para estudiantes de sexto grado de primaria.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recurso energético seleccionado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clara y precisa del recurso energético, explicando sus características y beneficios de forma adecuada para su nivel.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recurso energético en el producto artesanal</w:t>
            </w:r>
          </w:p>
        </w:tc>
        <w:tc>
          <w:tcPr>
            <w:noWrap/>
          </w:tcPr>
          <w:p>
            <w:pPr/>
            <w:r>
              <w:rPr/>
              <w:t xml:space="preserve">El recurso energético seleccionado está correctamente integrado y aplicado en el producto, mostrando funcionamiento coherente con el principio energético.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del producto</w:t>
            </w:r>
          </w:p>
        </w:tc>
        <w:tc>
          <w:tcPr>
            <w:noWrap/>
          </w:tcPr>
          <w:p>
            <w:pPr/>
            <w:r>
              <w:rPr/>
              <w:t xml:space="preserve">El producto artesanal es original, presenta ideas creativas y utiliza materiales de forma innovadora en relación con el recurso energético.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está bien estructurada, con información clara, ordenada y fácil de entender para la comunidad educativa.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explicativo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contiene información relevante y suficiente sobre el recurso energético y su aplicación en el producto, adaptada para estudiantes y padres.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y gráficos en la infografía</w:t>
            </w:r>
          </w:p>
        </w:tc>
        <w:tc>
          <w:tcPr>
            <w:noWrap/>
          </w:tcPr>
          <w:p>
            <w:pPr/>
            <w:r>
              <w:rPr/>
              <w:t xml:space="preserve">Las imágenes y gráficos apoyan la explicación, son pertinentes y ayudan a comprender mejor el tema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 final</w:t>
            </w:r>
          </w:p>
        </w:tc>
        <w:tc>
          <w:tcPr>
            <w:noWrap/>
          </w:tcPr>
          <w:p>
            <w:pPr/>
            <w:r>
              <w:rPr/>
              <w:t xml:space="preserve">El producto y la infografía están presentados de manera ordenada, limpia y cuidada, demostrando esfuerzo y atención al detalle.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El estudiante muestra compromiso, participa activamente y cumple con las tareas asignadas durante el desarrollo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2026-09-26T05:53:28-05:00</dcterms:created>
  <dcterms:modified xsi:type="dcterms:W3CDTF">2026-09-26T05:53:28-05:00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