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Indumentaria Folclórica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creatividad de estudiantes de primaria (6-11 años) en relación con la indumentaria folclórica, sus tradiciones y significados culturales. Se evalúan criterios específicos para identificar fortalezas y áreas de mejora en la comprensión y elaboración de trabajos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Indumentaria Folclórica en Expresión Artística</w:t>
      </w:r>
    </w:p>
    <w:p>
      <w:pPr/>
      <w:r>
        <w:rPr/>
        <w:t xml:space="preserve">Esta rúbrica está diseñada para evaluar el conocimiento y la creatividad de estudiantes de primaria (6-11 años) en relación con la indumentaria folclórica, sus tradiciones y significados culturales. Se evalúan criterios específicos para identificar fortalezas y áreas de mejora en la comprensión y elaboración de trabajos artísticos.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indumentaria folclórica con tradiciones y costumbres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indumentaria representa tradiciones y costumbres culturales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la indumentaria con tradiciones culturales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la indumentaria y tradiciones,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indumentaria con tradiciones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celebraciones culturales asociadas a la indumentaria</w:t>
            </w:r>
          </w:p>
        </w:tc>
        <w:tc>
          <w:tcPr>
            <w:noWrap/>
          </w:tcPr>
          <w:p>
            <w:pPr/>
            <w:r>
              <w:rPr/>
              <w:t xml:space="preserve">Identifica varias celebraciones culturales donde se usa la indumentaria y describe su importancia con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celebraciones culturales relacionadas con la indumentaria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al menos una celebración cultural, pero sin mayor explicación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celebraciones culturales relacionadas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trabajos sobre indumentaria folclórica</w:t>
            </w:r>
          </w:p>
        </w:tc>
        <w:tc>
          <w:tcPr>
            <w:noWrap/>
          </w:tcPr>
          <w:p>
            <w:pPr/>
            <w:r>
              <w:rPr/>
              <w:t xml:space="preserve">El trabajo es muy creativo, original y muestra una presentación atractiva y bien organizada.</w:t>
            </w:r>
          </w:p>
        </w:tc>
        <w:tc>
          <w:tcPr>
            <w:noWrap/>
          </w:tcPr>
          <w:p>
            <w:pPr/>
            <w:r>
              <w:rPr/>
              <w:t xml:space="preserve">El trabajo es creativo y organizado, aunque con algunos elementos comunes o repetitivos.</w:t>
            </w:r>
          </w:p>
        </w:tc>
        <w:tc>
          <w:tcPr>
            <w:noWrap/>
          </w:tcPr>
          <w:p>
            <w:pPr/>
            <w:r>
              <w:rPr/>
              <w:t xml:space="preserve">El trabajo muestra poca creatividad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está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investigada en el trabajo artístico</w:t>
            </w:r>
          </w:p>
        </w:tc>
        <w:tc>
          <w:tcPr>
            <w:noWrap/>
          </w:tcPr>
          <w:p>
            <w:pPr/>
            <w:r>
              <w:rPr/>
              <w:t xml:space="preserve">Incorpora información precisa y relevante de la investigación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Usa información relevante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usada es limitada o poco relacionada con la investigación.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investigada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distintas indumentarias folclóricas</w:t>
            </w:r>
          </w:p>
        </w:tc>
        <w:tc>
          <w:tcPr>
            <w:noWrap/>
          </w:tcPr>
          <w:p>
            <w:pPr/>
            <w:r>
              <w:rPr/>
              <w:t xml:space="preserve">Compara varias indumentarias identificando claramente semejanzas y diferencias significativas.</w:t>
            </w:r>
          </w:p>
        </w:tc>
        <w:tc>
          <w:tcPr>
            <w:noWrap/>
          </w:tcPr>
          <w:p>
            <w:pPr/>
            <w:r>
              <w:rPr/>
              <w:t xml:space="preserve">Compara algunas indumentarias señalando semejanzas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Hace una comparación simple con poca identificación de semejanzas o diferencias.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comparación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origen cultural de las indumentarias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origen cultural de cada indumentaria analizada.</w:t>
            </w:r>
          </w:p>
        </w:tc>
        <w:tc>
          <w:tcPr>
            <w:noWrap/>
          </w:tcPr>
          <w:p>
            <w:pPr/>
            <w:r>
              <w:rPr/>
              <w:t xml:space="preserve">Identifica el origen cultural de las indumentarias,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el origen cultural de forma general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el origen cultural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simbólico de la indumentaria</w:t>
            </w:r>
          </w:p>
        </w:tc>
        <w:tc>
          <w:tcPr>
            <w:noWrap/>
          </w:tcPr>
          <w:p>
            <w:pPr/>
            <w:r>
              <w:rPr/>
              <w:t xml:space="preserve">Explica con claridad el significado simbólico y cultural de los elementos de la indumentaria.</w:t>
            </w:r>
          </w:p>
        </w:tc>
        <w:tc>
          <w:tcPr>
            <w:noWrap/>
          </w:tcPr>
          <w:p>
            <w:pPr/>
            <w:r>
              <w:rPr/>
              <w:t xml:space="preserve">Describe algunos significados simbólicos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o vaga del significado simbólico.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significado simbólico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buena expresión, captando la atención.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comprensible, aunque con algunas dificultades de expresión u 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claridad o con desorganización.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la presentación es confusa e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2026-09-25T21:21:58-05:00</dcterms:created>
  <dcterms:modified xsi:type="dcterms:W3CDTF">2026-09-25T21:21:58-05:00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