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 Normas Básicas de Convivencia en Juegos y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elaborar y reconocer normas básicas de convivencia, y su influencia en la interacción durante juegos y situaciones cotidianas.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 Normas Básicas de Convivencia en Juegos y Situaciones Cotidianas</w:t>
      </w:r>
    </w:p>
    <w:p>
      <w:pPr/>
      <w:r>
        <w:rPr/>
        <w:t xml:space="preserve">Esta rúbrica está diseñada para evaluar la capacidad de los estudiantes de primaria (6-11 años) para elaborar y reconocer normas básicas de convivencia, y su influencia en la interacción durante juegos y situaciones cotidianas.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las normas, explicándolas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normas y puede explicarlas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explica pocas normas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las normas básicas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 normas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relevantes para definir las normas.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útiles durante la elaboración de normas.</w:t>
            </w:r>
          </w:p>
        </w:tc>
        <w:tc>
          <w:tcPr>
            <w:noWrap/>
          </w:tcPr>
          <w:p>
            <w:pPr/>
            <w:r>
              <w:rPr/>
              <w:t xml:space="preserve">Interviene de forma limitada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Sigue consistentemente todas las normas durante las interacciones y juegos.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a menudo las olvida o incumple.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 las normas en la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normas mejoran la convivencia y la interacción positiva.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las normas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influencia de las normas.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normas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 durante la elaboración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Se comunica de manera respetuosa y efectiva,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respetando las normas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pacíficamente aplicando las normas aprendidas.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ayuda, respetando en su mayoría las normas.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no siempre respeta las normas.</w:t>
            </w:r>
          </w:p>
        </w:tc>
        <w:tc>
          <w:tcPr>
            <w:noWrap/>
          </w:tcPr>
          <w:p>
            <w:pPr/>
            <w:r>
              <w:rPr/>
              <w:t xml:space="preserve">No aplica las normas para resolver conflictos o genera más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convivencia y cooperación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positiva y cooperativa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coopera con otros.</w:t>
            </w:r>
          </w:p>
        </w:tc>
        <w:tc>
          <w:tcPr>
            <w:noWrap/>
          </w:tcPr>
          <w:p>
            <w:pPr/>
            <w:r>
              <w:rPr/>
              <w:t xml:space="preserve">Su actitud es variable; coopera sólo en ocasiones.</w:t>
            </w:r>
          </w:p>
        </w:tc>
        <w:tc>
          <w:tcPr>
            <w:noWrap/>
          </w:tcPr>
          <w:p>
            <w:pPr/>
            <w:r>
              <w:rPr/>
              <w:t xml:space="preserve">Demuestra una actitud negativa o poco cooperativa.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normas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las normas correctamente en diferentes situaciones y juegos sin recordatorios.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Aplica las normas sólo cuando se le recuerda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aplica las normas en situaciones cotidianas ni durante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2026-09-26T05:02:21-05:00</dcterms:created>
  <dcterms:modified xsi:type="dcterms:W3CDTF">2026-09-26T05:02:21-05:00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