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Gobierno Escolar y Resolución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organización social en diferentes niveles, la identificación de derechos y deberes, la participación en reglas de convivencia democrática y la resolución de problemas matemáticos de composición y descomposición de números en contextos cotidianos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Gobierno Escolar y Resolución Matemática</w:t>
      </w:r>
    </w:p>
    <w:p>
      <w:pPr/>
      <w:r>
        <w:rPr/>
        <w:t xml:space="preserve">Esta rúbrica evalúa el reconocimiento de la organización social en diferentes niveles, la identificación de derechos y deberes, la participación en reglas de convivencia democrática y la resolución de problemas matemáticos de composición y descomposición de números en contextos cotidianos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organización social en nivel escolar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diferentes roles y funciones dentro del gobierno escolar,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y funciones dentro del gobierno escolar con alguna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o funciones,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roles o funciones del gobierno escolar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organización social en nivel local y nacional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organización social a nivel local y nacional,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 a nivel local y nacional con algunos detalles, pero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organización social local y nacional,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 organización social en estos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fundamentales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derechos fundamentales con ejemplos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fundamentales, explicándolos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fundamentales y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derechos fundamentales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deberes fundamentales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deberes fundamentales, relacionándolos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deberes fundamentales y los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deberes fundamentales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deberes fundamentales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reglas de convivencia democrática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las reglas de convivencia, mostrando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las reglas de convivencia mostrando respeto,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inconsistente en las reglas de convivencia democrática.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reglas de convivencia democrática.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matemáticos: composición de números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de composición numérica aplicándolos correctamente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composición con algunos errores menores y comprensión general del contexto.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composición, pero con dificultades en la aplicación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composición o presenta respuestas incorrectas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matemáticos: descomposición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y aplica la descomposición en situaciones cotidianas con claridad.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algunos errores, mostrando comprensión general de la tarea.</w:t>
            </w:r>
          </w:p>
        </w:tc>
        <w:tc>
          <w:tcPr>
            <w:noWrap/>
          </w:tcPr>
          <w:p>
            <w:pPr/>
            <w:r>
              <w:rPr/>
              <w:t xml:space="preserve">Descompone números de forma limitada y no siempre aplica correctamente en contextos.</w:t>
            </w:r>
          </w:p>
        </w:tc>
        <w:tc>
          <w:tcPr>
            <w:noWrap/>
          </w:tcPr>
          <w:p>
            <w:pPr/>
            <w:r>
              <w:rPr/>
              <w:t xml:space="preserve">No descompone números ni comprende la tarea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sociales y matemáticos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organización social, derechos y deberes con la resolución de problemas matemáticos en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sociales con la resolución matemática,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conectar conocimientos sociales y matemáticos,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integrar ni relacionar los conocimientos sociales con los problemas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2026-09-26T06:42:10-05:00</dcterms:created>
  <dcterms:modified xsi:type="dcterms:W3CDTF">2026-09-26T06:42:10-05:00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