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Casos de Factorización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identificar correctamente los casos de factorización aritmética en ejercicios planteados, fomentando la autoevaluación y coevaluación con criterios claros que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Casos de Factorización Aritmética</w:t>
      </w:r>
    </w:p>
    <w:p>
      <w:pPr/>
      <w:r>
        <w:rPr/>
        <w:t xml:space="preserve">Esta rúbrica permite a estudiantes de secundaria identificar correctamente los casos de factorización aritmética en ejercicios planteados, fomentando la autoevaluación y coevaluación con criterios claros que incluyen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caso de factorización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el caso de factorización aplicado en el ejercicio.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incorrectamente el caso de factorización.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procedimiento aritmético</w:t>
            </w:r>
          </w:p>
        </w:tc>
        <w:tc>
          <w:tcPr>
            <w:noWrap/>
          </w:tcPr>
          <w:p>
            <w:pPr/>
            <w:r>
              <w:rPr/>
              <w:t xml:space="preserve">Aplica los pasos adecuados para factorizar el ejercicio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significativos en el procedimiento que afectan la factorización.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relevantes para describir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 relacionado.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desordenado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observaciones respetuosas y constructivas para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respetuosos o que no aportan al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diversas formas de razonamiento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métodos o estrategias usadas por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desestima otras formas de razonamiento o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Completa honestamente la evaluación propia y la de compañeros con reflexión crítica.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o evita participar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sensibilidad hacia diferencias culturales y estilos de aprendizaje en la evaluación.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cultural ni estilos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2026-09-25T20:42:24-05:00</dcterms:created>
  <dcterms:modified xsi:type="dcterms:W3CDTF">2026-09-25T20:42:24-05:00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