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Robótica y ABP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participación de alumnos y docentes, así como el uso de inteligencia artificial en proyectos de robótica y aprendizaje basado en proyectos (ABP) para estudiantes de secundaria (12-15 años). Los criterios están diseñados para reflejar un desempeño excelente o pobre, con espacio para comentarios que faciliten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Robótica y ABP Tecnología</w:t>
      </w:r>
    </w:p>
    <w:p>
      <w:pPr/>
      <w:r>
        <w:rPr/>
        <w:t xml:space="preserve">Esta rúbrica permite evaluar la participación de alumnos y docentes, así como el uso de inteligencia artificial en proyectos de robótica y aprendizaje basado en proyectos (ABP) para estudiantes de secundaria (12-15 años). Los criterios están diseñados para reflejar un desempeño excelente o pobre, con espacio para comentarios que faciliten la retroalimentación.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del alumno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ideas, preguntas y soluciones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poco o nada, mostrando desinterés o falta de compromiso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de manera cooperativa, apoyando y respetando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 conflictos o no colabora con el equipo, afectando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del docente en la guía</w:t>
            </w:r>
          </w:p>
        </w:tc>
        <w:tc>
          <w:tcPr>
            <w:noWrap/>
          </w:tcPr>
          <w:p>
            <w:pPr/>
            <w:r>
              <w:rPr/>
              <w:t xml:space="preserve">Brinda apoyo constante, orientando y motivando a los alumnos en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Falta de orientación o seguimiento adecuado durante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de forma efectiva para mejorar el diseño o funcionamiento del proyecto.</w:t>
            </w:r>
          </w:p>
        </w:tc>
        <w:tc>
          <w:tcPr>
            <w:noWrap/>
          </w:tcPr>
          <w:p>
            <w:pPr/>
            <w:r>
              <w:rPr/>
              <w:t xml:space="preserve">No emplea o usa incorrectamente las herramientas de IA, sin aportar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obstáculos con creatividad y análisis crítico durante el proyecto.</w:t>
            </w:r>
          </w:p>
        </w:tc>
        <w:tc>
          <w:tcPr>
            <w:noWrap/>
          </w:tcPr>
          <w:p>
            <w:pPr/>
            <w:r>
              <w:rPr/>
              <w:t xml:space="preserve">No enfrenta o evita resolver problemas, lo que detiene el avance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Administra adecuadamente el tiempo y recursos para cumplir con las metas establecidas.</w:t>
            </w:r>
          </w:p>
        </w:tc>
        <w:tc>
          <w:tcPr>
            <w:noWrap/>
          </w:tcPr>
          <w:p>
            <w:pPr/>
            <w:r>
              <w:rPr/>
              <w:t xml:space="preserve">Desorganización que provoca retrasos o incumplimiento de tareas y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escucha activamente a los demás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comunica sus ideas claramente o ignora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con sus tareas y compromisos, mostrando responsabilidad y actitud positiva.</w:t>
            </w:r>
          </w:p>
        </w:tc>
        <w:tc>
          <w:tcPr>
            <w:noWrap/>
          </w:tcPr>
          <w:p>
            <w:pPr/>
            <w:r>
              <w:rPr/>
              <w:t xml:space="preserve">Incumple tareas o muestra falta de interés, afectando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2026-09-26T01:41:51-05:00</dcterms:created>
  <dcterms:modified xsi:type="dcterms:W3CDTF">2026-09-26T01:41:51-05:00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