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específicas en Ciencias Físicas en estudiantes de educación técnica/tecnológica. Permite identificar fortalezas y áreas de mejora en aspectos clave del aprendizaje, facilitando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Ciencias Físicas</w:t>
      </w:r>
    </w:p>
    <w:p>
      <w:pPr/>
      <w:r>
        <w:rPr/>
        <w:t xml:space="preserve">Esta rúbrica está diseñada para evaluar competencias específicas en Ciencias Físicas en estudiantes de educación técnica/tecnológica. Permite identificar fortalezas y áreas de mejora en aspectos clave del aprendizaje, facilitando una retroalimentación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físicos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físicos relevantes, integrando teoría y práctica.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con algunas imprecisiones menores en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los conceptos físicos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leyes físicas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y leyes físicas en diferentes contextos, resolviendo problemas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fórmulas y leyes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incorrectamente fórmulas y leyes físicas, lo que conduce a resultados erróneos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complejos de forma lógica y eficaz, justificando cada paso.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lógica básica,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o presenta soluciones sin fundamentación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y herramientas de laboratorio</w:t>
            </w:r>
          </w:p>
        </w:tc>
        <w:tc>
          <w:tcPr>
            <w:noWrap/>
          </w:tcPr>
          <w:p>
            <w:pPr/>
            <w:r>
              <w:rPr/>
              <w:t xml:space="preserve">Utiliza con destreza instrumentos y herramientas, siguiendo procedimientos correctos y seguros.</w:t>
            </w:r>
          </w:p>
        </w:tc>
        <w:tc>
          <w:tcPr>
            <w:noWrap/>
          </w:tcPr>
          <w:p>
            <w:pPr/>
            <w:r>
              <w:rPr/>
              <w:t xml:space="preserve">Utiliza instrumentos de forma correcta pero con algunas imprecisiones o descuidos en seguridad.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instrumentos, poniendo en riesgo la seguridad o afectando la calidad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datos experimentales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con precisión, identificando tendencias y errores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datos de manera general, con algunos errores en la identificación de tendencias o análisis.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datos experimentales ni identificar errores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organizada y con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pero con falta de organización o lenguaje técnico limitado.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desorganizados o con lenguaje inapropiado para 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colaboración y contribuyendo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poca iniciativa o liderazgo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y colaboración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Cumple con las tareas en tiempo y forma, demostrando organización y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las tareas, aunque con retrasos o falta de planificación ocasional.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presenta retrasos frecuentes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2026-09-25T23:18:59-05:00</dcterms:created>
  <dcterms:modified xsi:type="dcterms:W3CDTF">2026-09-25T23:18:59-05:00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