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Evaluación: Respeto a la Vida, Cristianismo, Derechos Humanos, Talentos y Capacidades, Medio Ambiente, Tecnología y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presencia y aplicación de valores, conocimientos y habilidades socioemocionales en el trabajo del estudiante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Evaluación: Respeto a la Vida, Cristianismo, Derechos Humanos, Talentos y Capacidades, Medio Ambiente, Tecnología y Habilidades Socioemocionales</w:t>
      </w:r>
    </w:p>
    <w:p>
      <w:pPr/>
      <w:r>
        <w:rPr/>
        <w:t xml:space="preserve">Lista de verificación para evaluar la presencia y aplicación de valores, conocimientos y habilidades socioemocionales en el trabajo del estudiante de secundaria.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comprensión y respeto hacia la vida en sus ideas y 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referencias o ejemplos que reflejan principios del cristianismo de forma respetuosa y adecuada.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valora los derechos humanos básicos en el contenido presentado.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y aprecia sus talentos y capacidades personales, así como los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 ideas o acciones que promueven el cuidado y respeto del medio ambiente.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uso responsable y crítico de la tecnología en el desarrollo de su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 habilidades socioemocionales como la empatía, cooperación y manejo adecuado de emociones.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trabajo con claridad, organización y respeto hacia las opiniones de los demás.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2026-09-26T05:39:10-05:00</dcterms:created>
  <dcterms:modified xsi:type="dcterms:W3CDTF">2026-09-26T05:39:10-05:00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