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Localización, Diversidad y Valores Culturales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aspectos clave relacionados con la localización geográfica, la relación del territorio con la identidad cultural, la utilización de soportes visuales, la defensa oral, el vocabulario y expresión, así como el trabajo en clase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Localización, Diversidad y Valores Culturales en Geografía</w:t>
      </w:r>
    </w:p>
    <w:p>
      <w:pPr/>
      <w:r>
        <w:rPr/>
        <w:t xml:space="preserve">Esta rúbrica está diseñada para evaluar a estudiantes de secundaria (12-15 años) en aspectos clave relacionados con la localización geográfica, la relación del territorio con la identidad cultural, la utilización de soportes visuales, la defensa oral, el vocabulario y expresión, así como el trabajo en clase y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geográfica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correctamente las ubicaciones geográficas relevantes, demostrando comprensión clara del espacio.</w:t>
            </w:r>
          </w:p>
        </w:tc>
        <w:tc>
          <w:tcPr>
            <w:noWrap/>
          </w:tcPr>
          <w:p>
            <w:pPr/>
            <w:r>
              <w:rPr/>
              <w:t xml:space="preserve">Identifica las ubicaciones principales con algunos detalles,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ubicaciones,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ubicaciones geográficas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territorio e identidad cultural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clara cómo el territorio influye en la identidad cultural,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territorio e identidad,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territorio e identidad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 visual</w:t>
            </w:r>
          </w:p>
        </w:tc>
        <w:tc>
          <w:tcPr>
            <w:noWrap/>
          </w:tcPr>
          <w:p>
            <w:pPr/>
            <w:r>
              <w:rPr/>
              <w:t xml:space="preserve">Utiliza soportes visuales claros, creativos y bien organizados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soportes visuales adecuados y organizados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soportes visuales simples o poco claros que solo parcialmente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soportes visuales o estos son confusos y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oral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fluidez, respondiendo adecuadamente a preguntas y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inseguridad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insegura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expresión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de geografía y cultura con expresión correcta y coherente.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específicos y expresión clara.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general, con algunas imprecisiones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inapropiado o pobre y expresión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constante durante todas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demuestra interés irregular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y muestra desinterés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 la cooperación y contribuye significativamente al logro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contribuye al trabajo del equipo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aportes limitados o actitud pasiva.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con actitudes negativas.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2026-09-26T01:28:24-05:00</dcterms:created>
  <dcterms:modified xsi:type="dcterms:W3CDTF">2026-09-26T01:28:24-05:00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