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de Mejora Continua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FODA, la comprensión de las organizaciones que aprenden y el desarrollo del plan de mejora continua en instituciones de educación superior, dirigida a estudiantes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de Mejora Continua en Educación General</w:t>
      </w:r>
    </w:p>
    <w:p>
      <w:pPr/>
      <w:r>
        <w:rPr/>
        <w:t xml:space="preserve">Esta rúbrica está diseñada para evaluar el análisis FODA, la comprensión de las organizaciones que aprenden y el desarrollo del plan de mejora continua en instituciones de educación superior, dirigida a estudiantes de posgrado.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Calidad y profundidad del Análisis FODA</w:t>
            </w:r>
          </w:p>
        </w:tc>
        <w:tc>
          <w:tcPr>
            <w:noWrap/>
          </w:tcPr>
          <w:p>
            <w:pPr/>
            <w:r>
              <w:rPr/>
              <w:t xml:space="preserve">Identifica exhaustivamente fortalezas, oportunidades, debilidades y amenazas con evidencias claras y detalladas, mostrando un análisis crítico profundo.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elementos FODA con evidencias adecuadas, aunque con menor profundidad en el análisis.</w:t>
            </w:r>
          </w:p>
        </w:tc>
        <w:tc>
          <w:tcPr>
            <w:noWrap/>
          </w:tcPr>
          <w:p>
            <w:pPr/>
            <w:r>
              <w:rPr/>
              <w:t xml:space="preserve">Identifica algunos elementos FODA, pero el análisis es superficial o incompleto y carece de evidencias claras.</w:t>
            </w:r>
          </w:p>
        </w:tc>
        <w:tc>
          <w:tcPr>
            <w:noWrap/>
          </w:tcPr>
          <w:p>
            <w:pPr/>
            <w:r>
              <w:rPr/>
              <w:t xml:space="preserve">Presenta un análisis FODA muy limitado, confuso o incorrecto, sin evidencias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concepto de Organizaciones que Aprenden</w:t>
            </w:r>
          </w:p>
        </w:tc>
        <w:tc>
          <w:tcPr>
            <w:noWrap/>
          </w:tcPr>
          <w:p>
            <w:pPr/>
            <w:r>
              <w:rPr/>
              <w:t xml:space="preserve">Demuestra comprensión avanzada del concepto, integrando teorías y prácticas actuales de manera clara y coherente.</w:t>
            </w:r>
          </w:p>
        </w:tc>
        <w:tc>
          <w:tcPr>
            <w:noWrap/>
          </w:tcPr>
          <w:p>
            <w:pPr/>
            <w:r>
              <w:rPr/>
              <w:t xml:space="preserve">Muestra una buena comprensión del concepto con explicaciones claras y apropiadas.</w:t>
            </w:r>
          </w:p>
        </w:tc>
        <w:tc>
          <w:tcPr>
            <w:noWrap/>
          </w:tcPr>
          <w:p>
            <w:pPr/>
            <w:r>
              <w:rPr/>
              <w:t xml:space="preserve">Presenta conocimientos básicos, con algunas imprecisiones o falta de profundidad en la explicación.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adecuada del concepto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entre Análisis FODA y Organizaciones que Aprenden</w:t>
            </w:r>
          </w:p>
        </w:tc>
        <w:tc>
          <w:tcPr>
            <w:noWrap/>
          </w:tcPr>
          <w:p>
            <w:pPr/>
            <w:r>
              <w:rPr/>
              <w:t xml:space="preserve">Establece vínculos claros y profundos entre el análisis FODA y las características de las organizaciones que aprenden,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Relaciona adecuadamente el análisis FODA con las organizaciones que aprenden, aunque con menor detalle o ejemplos limitados.</w:t>
            </w:r>
          </w:p>
        </w:tc>
        <w:tc>
          <w:tcPr>
            <w:noWrap/>
          </w:tcPr>
          <w:p>
            <w:pPr/>
            <w:r>
              <w:rPr/>
              <w:t xml:space="preserve">La relación es débil o poco clara, con escasos ejemplos y conexiones superficiales.</w:t>
            </w:r>
          </w:p>
        </w:tc>
        <w:tc>
          <w:tcPr>
            <w:noWrap/>
          </w:tcPr>
          <w:p>
            <w:pPr/>
            <w:r>
              <w:rPr/>
              <w:t xml:space="preserve">No establece relación o la relación es incorrecta o irrelevante.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Diseño del Plan de Mejora Continua</w:t>
            </w:r>
          </w:p>
        </w:tc>
        <w:tc>
          <w:tcPr>
            <w:noWrap/>
          </w:tcPr>
          <w:p>
            <w:pPr/>
            <w:r>
              <w:rPr/>
              <w:t xml:space="preserve">Diseña un plan detallado, coherente y realista que integra análisis FODA y principios de organizaciones que aprenden, proponiendo acciones innovadoras.</w:t>
            </w:r>
          </w:p>
        </w:tc>
        <w:tc>
          <w:tcPr>
            <w:noWrap/>
          </w:tcPr>
          <w:p>
            <w:pPr/>
            <w:r>
              <w:rPr/>
              <w:t xml:space="preserve">El plan es coherente y viable, integra adecuadamente los elementos clave, aunque con menor innovación o detalle.</w:t>
            </w:r>
          </w:p>
        </w:tc>
        <w:tc>
          <w:tcPr>
            <w:noWrap/>
          </w:tcPr>
          <w:p>
            <w:pPr/>
            <w:r>
              <w:rPr/>
              <w:t xml:space="preserve">El plan es básico, con acciones poco claras o poco relacionadas con el análisis y las organizaciones que aprenden.</w:t>
            </w:r>
          </w:p>
        </w:tc>
        <w:tc>
          <w:tcPr>
            <w:noWrap/>
          </w:tcPr>
          <w:p>
            <w:pPr/>
            <w:r>
              <w:rPr/>
              <w:t xml:space="preserve">El plan es incompleto, poco viable o no relacionado con los conceptos abordados.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Claridad y coherencia en la presentación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bien estructurado, sin errores ortográficos o gramaticales, y con uso adecuado del lenguaje académico.</w:t>
            </w:r>
          </w:p>
        </w:tc>
        <w:tc>
          <w:tcPr>
            <w:noWrap/>
          </w:tcPr>
          <w:p>
            <w:pPr/>
            <w:r>
              <w:rPr/>
              <w:t xml:space="preserve">El texto es claro y coherente, con mínimos errores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de claridad, estructura o varios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y presenta numerosos errores que impiden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y citación adecuada de fuentes académicas</w:t>
            </w:r>
          </w:p>
        </w:tc>
        <w:tc>
          <w:tcPr>
            <w:noWrap/>
          </w:tcPr>
          <w:p>
            <w:pPr/>
            <w:r>
              <w:rPr/>
              <w:t xml:space="preserve">Incorpora diversas fuentes académicas actualizadas, correctamente citadas y referenciadas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apropiadas con citación correcta, aunque con menor variedad o actualización.</w:t>
            </w:r>
          </w:p>
        </w:tc>
        <w:tc>
          <w:tcPr>
            <w:noWrap/>
          </w:tcPr>
          <w:p>
            <w:pPr/>
            <w:r>
              <w:rPr/>
              <w:t xml:space="preserve">Incluye pocas fuentes o con errores en la citación que afectan la formalidad académica.</w:t>
            </w:r>
          </w:p>
        </w:tc>
        <w:tc>
          <w:tcPr>
            <w:noWrap/>
          </w:tcPr>
          <w:p>
            <w:pPr/>
            <w:r>
              <w:rPr/>
              <w:t xml:space="preserve">No usa fuentes académicas o presenta citaciones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Aplicación crítica de teorías y modelos educativos</w:t>
            </w:r>
          </w:p>
        </w:tc>
        <w:tc>
          <w:tcPr>
            <w:noWrap/>
          </w:tcPr>
          <w:p>
            <w:pPr/>
            <w:r>
              <w:rPr/>
              <w:t xml:space="preserve">Aplica críticamente teorías y modelos relevantes, demostrando capacidad analítica y reflexiva avanzada.</w:t>
            </w:r>
          </w:p>
        </w:tc>
        <w:tc>
          <w:tcPr>
            <w:noWrap/>
          </w:tcPr>
          <w:p>
            <w:pPr/>
            <w:r>
              <w:rPr/>
              <w:t xml:space="preserve">Aplica teorías y modelos con comprensión adecuada, aunque con menor profundidad crítica.</w:t>
            </w:r>
          </w:p>
        </w:tc>
        <w:tc>
          <w:tcPr>
            <w:noWrap/>
          </w:tcPr>
          <w:p>
            <w:pPr/>
            <w:r>
              <w:rPr/>
              <w:t xml:space="preserve">Aplica teorías de forma básica, con escaso análisis crítico o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aplica teorías o las utiliza incorrectamente sin análisis crítico.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Viabilidad y sostenibilidad del Plan de Mejora Continua</w:t>
            </w:r>
          </w:p>
        </w:tc>
        <w:tc>
          <w:tcPr>
            <w:noWrap/>
          </w:tcPr>
          <w:p>
            <w:pPr/>
            <w:r>
              <w:rPr/>
              <w:t xml:space="preserve">Propone un plan con acciones claras, medibles, factibles y sostenibles en el tiempo, considerando recursos y contexto institucional.</w:t>
            </w:r>
          </w:p>
        </w:tc>
        <w:tc>
          <w:tcPr>
            <w:noWrap/>
          </w:tcPr>
          <w:p>
            <w:pPr/>
            <w:r>
              <w:rPr/>
              <w:t xml:space="preserve">El plan presenta acciones viables y sostenibles, aunque con menor detalle en medición o recursos.</w:t>
            </w:r>
          </w:p>
        </w:tc>
        <w:tc>
          <w:tcPr>
            <w:noWrap/>
          </w:tcPr>
          <w:p>
            <w:pPr/>
            <w:r>
              <w:rPr/>
              <w:t xml:space="preserve">El plan incluye acciones poco claras, con viabilidad o sostenibilidad limitada y escasa consideración del contexto.</w:t>
            </w:r>
          </w:p>
        </w:tc>
        <w:tc>
          <w:tcPr>
            <w:noWrap/>
          </w:tcPr>
          <w:p>
            <w:pPr/>
            <w:r>
              <w:rPr/>
              <w:t xml:space="preserve">El plan carece de viabilidad o sostenibilidad, sin considerar recursos ni contexto institucional.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2026-09-26T03:14:59-05:00</dcterms:created>
  <dcterms:modified xsi:type="dcterms:W3CDTF">2026-09-26T03:14:59-05:00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