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Causas y Consecuencias de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los aspectos actitudinales, procedimentales y cognitivos relacionados con las causas y consecuencias de la Primera Guerra Mundial. Además, incorpora criterios de Diversidad, Equidad e Inclusión para promover una comprensión integral y respetuosa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Causas y Consecuencias de la Primera Guerra Mundial</w:t>
      </w:r>
    </w:p>
    <w:p>
      <w:pPr/>
      <w:r>
        <w:rPr/>
        <w:t xml:space="preserve">Esta rúbrica está diseñada para estudiantes de secundaria (12-15 años) y evalúa los aspectos actitudinales, procedimentales y cognitivos relacionados con las causas y consecuencias de la Primera Guerra Mundial. Además, incorpora criterios de Diversidad, Equidad e Inclusión para promover una comprensión integral y respetuosa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causas principales</w:t>
            </w:r>
          </w:p>
        </w:tc>
        <w:tc>
          <w:tcPr>
            <w:noWrap/>
          </w:tcPr>
          <w:p>
            <w:pPr/>
            <w:r>
              <w:rPr/>
              <w:t xml:space="preserve">Explica claramente múltiples causas de la Primera Guerra Mundial con detalles precisos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importantes con explicaciones generales y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pocas causas o presenta información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las consecuencias sociales y políticas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y clara las consecuencias sociales y políticas, relacionándolas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consecuencias, pero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las consecuencias de la guerra.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evidencia histórica para apoyar sus argumentos de manera coherente.</w:t>
            </w:r>
          </w:p>
        </w:tc>
        <w:tc>
          <w:tcPr>
            <w:noWrap/>
          </w:tcPr>
          <w:p>
            <w:pPr/>
            <w:r>
              <w:rPr/>
              <w:t xml:space="preserve">Emplea algunas fuentes y evidencias, aunque no siempre están bien integradas o son limitadas.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adecuada para sustentar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con lenguaje adecuado para la edad.</w:t>
            </w:r>
          </w:p>
        </w:tc>
        <w:tc>
          <w:tcPr>
            <w:noWrap/>
          </w:tcPr>
          <w:p>
            <w:pPr/>
            <w:r>
              <w:rPr/>
              <w:t xml:space="preserve">La presentación es en su mayoría clara, aunque con algunos desordenes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el lenguaje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crítica y reflexiva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al cuestionar causas y consecuencias, proponiendo reflexiones personales fundamentadas.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personal pero con falta de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pensamiento crítico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puntual pero no siempre contribuye o escucha 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perspectivas diversas relacionadas con el impacto de la guerra en diferentes culturas y pueblos.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a la diversidad cultural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considera o minimiza la diversidad cultural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y respeto en el lenguaje y actitud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respetuoso, inclusivo y promueve la equidad en todas sus intervenciones.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 pero con algunas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Emplea lenguaje o actitudes que pueden ser excluyentes o irrespetuosas.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2026-09-26T00:55:34-05:00</dcterms:created>
  <dcterms:modified xsi:type="dcterms:W3CDTF">2026-09-26T00:55:34-05:00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