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secundaria (12-15 años) para resolver ecuaciones de primer grado, considerando aspectos técnicos, actitudinales y de inclusión.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Ecuaciones de Primer Grado en Álgebra</w:t>
      </w:r>
    </w:p>
    <w:p>
      <w:pPr/>
      <w:r>
        <w:rPr/>
        <w:t xml:space="preserve">Esta rúbrica está diseñada para evaluar en tiempo real la habilidad de estudiantes de secundaria (12-15 años) para resolver ecuaciones de primer grado, considerando aspectos técnicos, actitudinales y de inclusión.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correctamente el enunciado y los datos de la ecuación.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 confunde los datos.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elementos del problema.</w:t>
            </w:r>
          </w:p>
        </w:tc>
        <w:tc>
          <w:tcPr>
            <w:noWrap/>
          </w:tcPr>
          <w:p>
            <w:pPr/>
            <w:r>
              <w:rPr/>
              <w:t xml:space="preserve">Comprende el problema en su totalidad y sin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Capacidad para representar correctamente el problema mediante una ecuación de primer grado.</w:t>
            </w:r>
          </w:p>
        </w:tc>
        <w:tc>
          <w:tcPr>
            <w:noWrap/>
          </w:tcPr>
          <w:p>
            <w:pPr/>
            <w:r>
              <w:rPr/>
              <w:t xml:space="preserve">No formula ninguna ecuación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errores graves o incompleta.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Formula la ecuación exacta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resolución</w:t>
            </w:r>
          </w:p>
        </w:tc>
        <w:tc>
          <w:tcPr>
            <w:noWrap/>
          </w:tcPr>
          <w:p>
            <w:pPr/>
            <w:r>
              <w:rPr/>
              <w:t xml:space="preserve">Aplicación correcta de las propiedades de igualdad y operaciones algebraicas para despejar la variable.</w:t>
            </w:r>
          </w:p>
        </w:tc>
        <w:tc>
          <w:tcPr>
            <w:noWrap/>
          </w:tcPr>
          <w:p>
            <w:pPr/>
            <w:r>
              <w:rPr/>
              <w:t xml:space="preserve">No aplica ningún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y eficientes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Exactitud en el cálculo y obtención de la solución de la ecuación.</w:t>
            </w:r>
          </w:p>
        </w:tc>
        <w:tc>
          <w:tcPr>
            <w:noWrap/>
          </w:tcPr>
          <w:p>
            <w:pPr/>
            <w:r>
              <w:rPr/>
              <w:t xml:space="preserve">No obtiene resultado o es incorrecto.</w:t>
            </w:r>
          </w:p>
        </w:tc>
        <w:tc>
          <w:tcPr>
            <w:noWrap/>
          </w:tcPr>
          <w:p>
            <w:pPr/>
            <w:r>
              <w:rPr/>
              <w:t xml:space="preserve">Resultado incorrecto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Resultado correcto pero con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Resultado correcto y cálculo casi sin errores.</w:t>
            </w:r>
          </w:p>
        </w:tc>
        <w:tc>
          <w:tcPr>
            <w:noWrap/>
          </w:tcPr>
          <w:p>
            <w:pPr/>
            <w:r>
              <w:rPr/>
              <w:t xml:space="preserve">Resultado correcto con cálculo detallado y sin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Claridad para explicar los pasos y justificar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pasos.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Explicación clara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Explica y justifica con claridad y detalle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disposición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desalienta fácilmente.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persevera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persevera.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apoya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(DEI)</w:t>
            </w:r>
          </w:p>
        </w:tc>
        <w:tc>
          <w:tcPr>
            <w:noWrap/>
          </w:tcPr>
          <w:p>
            <w:pPr/>
            <w:r>
              <w:rPr/>
              <w:t xml:space="preserve">Respeta la diversidad de ideas y fomenta un ambiente inclusivo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 las ideas ajenas y se muestra poco inclusivo.</w:t>
            </w:r>
          </w:p>
        </w:tc>
        <w:tc>
          <w:tcPr>
            <w:noWrap/>
          </w:tcPr>
          <w:p>
            <w:pPr/>
            <w:r>
              <w:rPr/>
              <w:t xml:space="preserve">Respeta ideas ajenas aunque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respetando la diversidad y fomenta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(DEI)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correcto y accesible para todos los compañeros, promoviendo la comprensión colectiva.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básico y poco claro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correcto y claro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preciso y accesible para fomentar la comprensión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2026-09-26T01:38:21-05:00</dcterms:created>
  <dcterms:modified xsi:type="dcterms:W3CDTF">2026-09-26T01:38:21-05:00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