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Conocimiento sobre los Bomberos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 niños de preescolar (3-5 años) en su reconocimiento y comprensión básica sobre la institución de los bomberos. Cada criterio debe marcarse con "Sí" o "No" según la presencia o ausencia en el trabajo o participación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Conocimiento sobre los Bomberos</w:t>
      </w:r>
    </w:p>
    <w:p>
      <w:pPr/>
      <w:r>
        <w:rPr/>
        <w:t xml:space="preserve">Esta lista de verificación está diseñada para evaluar a niños de preescolar (3-5 años) en su reconocimiento y comprensión básica sobre la institución de los bomberos. Cada criterio debe marcarse con "Sí" o "No" según la presencia o ausencia en el trabajo o participación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reconoce la figura del bombero en imágenes o dibujos.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identifica al menos un objeto usado por los bomberos (casco, manguera, camión).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señala que los bomberos ayudan a las personas en emergencias.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puede nombrar el lugar donde trabajan los bomberos (estación de bomberos).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muestra interés o intenta imitar alguna acción de los bomberos (por ejemplo, usar un casco de juguete).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escucha y responde a preguntas simples sobre los bomberos.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comprende que los bomberos trabajan para cuidar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participa en actividades relacionadas con los bomberos (dibujar, juegos, canciones).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2026-09-25T23:11:43-05:00</dcterms:created>
  <dcterms:modified xsi:type="dcterms:W3CDTF">2026-09-25T23:11:43-05:00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