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Evaluación de Video Individual: Pasatiempos y Rutinas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en video de estudiantes de bachillerato (15-17 años) sobre rutinas y pasatiempos, enfocándose en aspectos lingüísticos, organizativos, técnicos y de inclusión. Cada criterio se califica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Evaluación de Video Individual: Pasatiempos y Rutinas en Inglés</w:t>
      </w:r>
    </w:p>
    <w:p>
      <w:pPr/>
      <w:r>
        <w:rPr/>
        <w:t xml:space="preserve">Esta rúbrica evalúa la presentación en video de estudiantes de bachillerato (15-17 años) sobre rutinas y pasatiempos, enfocándose en aspectos lingüísticos, organizativos, técnicos y de inclusión. Cada criterio se califica en cuatro niveles para identificar fortalezas y áreas de mejora.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Inglés</w:t>
            </w:r>
          </w:p>
        </w:tc>
        <w:tc>
          <w:tcPr>
            <w:noWrap/>
          </w:tcPr>
          <w:p>
            <w:pPr/>
            <w:r>
              <w:rPr/>
              <w:t xml:space="preserve">Claridad y corrección en la pronunciación, gramática y vocabulario relacionados con pasatiempos y rutinas.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Presentación estructurada que incluye introducción, desarrollo coherente de ideas y conclusión clara.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y Fluidez</w:t>
            </w:r>
          </w:p>
        </w:tc>
        <w:tc>
          <w:tcPr>
            <w:noWrap/>
          </w:tcPr>
          <w:p>
            <w:pPr/>
            <w:r>
              <w:rPr/>
              <w:t xml:space="preserve">Habilidad para hablar con fluidez, entonación adecuada y ritmo apropiado para mantener el interés.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Incorporación de elementos creativos que hacen el video atractivo y personal, mostrando iniciativa.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Técnica</w:t>
            </w:r>
          </w:p>
        </w:tc>
        <w:tc>
          <w:tcPr>
            <w:noWrap/>
          </w:tcPr>
          <w:p>
            <w:pPr/>
            <w:r>
              <w:rPr/>
              <w:t xml:space="preserve">Uso adecuado de recursos técnicos: buena iluminación, sonido claro y edición básica que mejora la presentación.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Diversidad</w:t>
            </w:r>
          </w:p>
        </w:tc>
        <w:tc>
          <w:tcPr>
            <w:noWrap/>
          </w:tcPr>
          <w:p>
            <w:pPr/>
            <w:r>
              <w:rPr/>
              <w:t xml:space="preserve">Respeto y representación de diferentes culturas, habilidades y estilos de vida en el contenido presentado.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Presentación</w:t>
            </w:r>
          </w:p>
        </w:tc>
        <w:tc>
          <w:tcPr>
            <w:noWrap/>
          </w:tcPr>
          <w:p>
            <w:pPr/>
            <w:r>
              <w:rPr/>
              <w:t xml:space="preserve">Demostración de sensibilidad y respeto hacia todas las personas, evitando estereotipos o lenguaje excluyente.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y Enganche</w:t>
            </w:r>
          </w:p>
        </w:tc>
        <w:tc>
          <w:tcPr>
            <w:noWrap/>
          </w:tcPr>
          <w:p>
            <w:pPr/>
            <w:r>
              <w:rPr/>
              <w:t xml:space="preserve">Capacidad para conectar con la audiencia mediante contacto visual, expresión facial y lenguaje corporal apropiado.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2026-09-25T23:18:11-05:00</dcterms:created>
  <dcterms:modified xsi:type="dcterms:W3CDTF">2026-09-25T23:18:11-05:00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