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Suma de Fracciones con Diferente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la habilidad de sumar fracciones con diferente denominador, analizando los resultados para identificar brechas y oportunidades de mejora. Se valora el trabajo en su conjunto mediante criterios claros y diferenciados que reflejan el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Suma de Fracciones con Diferente Denominador</w:t>
      </w:r>
    </w:p>
    <w:p>
      <w:pPr/>
      <w:r>
        <w:rPr/>
        <w:t xml:space="preserve">Esta rúbrica está diseñada para evaluar el desempeño de adultos en educación para el trabajo en la habilidad de sumar fracciones con diferente denominador, analizando los resultados para identificar brechas y oportunidades de mejora. Se valora el trabajo en su conjunto mediante criterios claros y diferenciados que reflejan el dominio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suma de fracciones con diferente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denominadores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denominadores y reconoce la necesidad de un denominador común antes de sumar.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del denominador común</w:t>
            </w:r>
          </w:p>
        </w:tc>
        <w:tc>
          <w:tcPr>
            <w:noWrap/>
          </w:tcPr>
          <w:p>
            <w:pPr/>
            <w:r>
              <w:rPr/>
              <w:t xml:space="preserve">Calcula adecuadamente el mínimo común denominador para las fracciones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fracciones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las fracciones originales a fracciones equivalentes con el denominador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suma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suma de numeradores manteniendo el denominador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adecuadamente la fracción resultante a su forma más reducida, si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libre de errores matemáticos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sobre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obtenidos, identifica posibles errores o dificultades y propone estrategias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2026-09-26T01:18:42-05:00</dcterms:created>
  <dcterms:modified xsi:type="dcterms:W3CDTF">2026-09-26T01:18:42-05:00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