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Documentos Institucionales y Técnicos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elaboración de documentos institucionales y técnicos, considerando la correcta aplicación de normas de estilo, ortografía, coherencia y cohesión, en el contexto de cartas, otros documentos escritos e informes en ingeniería eléctrica.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Documentos Institucionales y Técnicos</w:t>
      </w:r>
    </w:p>
    <w:p>
      <w:pPr/>
      <w:r>
        <w:rPr/>
        <w:t xml:space="preserve">Lista de verificación para evaluar la elaboración de documentos institucionales y técnicos, considerando la correcta aplicación de normas de estilo, ortografía, coherencia y cohesión, en el contexto de cartas, otros documentos escritos e informes en ingeniería eléctrica.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carta incluye concepto, estructura clara y estilo adecuado según el tipo (personal, comercial o institucional).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identifican correctamente los tipos de documentos escritos adicionales: memorando, circular, agenda, acta, aviso y comunicación electrónica.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informe presenta un concepto claro, definiendo su importancia, características y propósitos.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La estructura del informe está completa y organizada según el tipo de informe (expositivo, interpretativo, demostrativo).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contenido del informe está orientado a la ingeniería eléctrica, demostrando conocimiento técnico específico.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documento cumple con las normas de estilo establecidas (formato, lenguaje formal, presentación).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La ortografía y gramática están correctamente aplicadas, sin errores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texto demuestra propiedades textuales de coherencia y cohesión, facilitando la comprensión y continuidad de las ideas.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2026-09-25T22:23:07-05:00</dcterms:created>
  <dcterms:modified xsi:type="dcterms:W3CDTF">2026-09-25T22:23:07-05:00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