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Componentes Creativos, Técnicos y Estéticos en la Creación de Universos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Bellas Artes para describir y analizar los componentes creativos, técnicos y estéticos en audiovisuales para entornos digitales, asegurando además la inclusión de criterios de Diversidad, Equidad e Inclusión (DEI). Se valoran tres criterios principales, cada uno evaluado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Componentes Creativos, Técnicos y Estéticos en la Creación de Universos Digitales</w:t>
      </w:r>
    </w:p>
    <w:p>
      <w:pPr/>
      <w:r>
        <w:rPr/>
        <w:t xml:space="preserve">Esta rúbrica está diseñada para evaluar la capacidad del estudiante universitario de Bellas Artes para describir y analizar los componentes creativos, técnicos y estéticos en audiovisuales para entornos digitales, asegurando además la inclusión de criterios de Diversidad, Equidad e Inclusión (DEI). Se valoran tres criterios principales, cada uno evaluado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componentes audiovisuales en entornos digitales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componentes creativos, técnicos y estéticos del audiovisual,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relevantes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Reconoce componentes clave,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insuficiente o incorrecta de los componentes audiovisuales.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Establecimiento de relaciones de sentido entre componentes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complejas, coherentes y significativas entre los distintos componentes, evidenciando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componentes, con sentido claro y coherente.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algunos componentes,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Relaciona pocos componentes y las conexiones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significativas entre los componentes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y claridad en el texto y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texto es altamente coherente, con ideas presentadas de forma clara, fluida y un uso impecable del lenguaje que facilita la lectura continua.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claro, con buen uso del lenguaje que permite una lectura fluida.</w:t>
            </w:r>
          </w:p>
        </w:tc>
        <w:tc>
          <w:tcPr>
            <w:noWrap/>
          </w:tcPr>
          <w:p>
            <w:pPr/>
            <w:r>
              <w:rPr/>
              <w:t xml:space="preserve">El texto mantiene coherencia en general, aunque con algunos pasajes confusos o uso irregular del lenguaje.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 y dificultades en la expresión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claridad, dificultando significativamente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perspectivas DEI en la descripción y análisis, reconociendo y valorando la diversidad cultural, social y estética.</w:t>
            </w:r>
          </w:p>
        </w:tc>
        <w:tc>
          <w:tcPr>
            <w:noWrap/>
          </w:tcPr>
          <w:p>
            <w:pPr/>
            <w:r>
              <w:rPr/>
              <w:t xml:space="preserve">Incluye perspectivas DEI de forma clara y adecuada, mostrando sensibilidad 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DEI, pero con poca profundidad o concreción.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inclusión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