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Lectora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grupal mediante el uso de tarjetas de comprensión lectora, enfocándose en habilidades de comprensión y expresión oral para estudiantes de 15 a 17 años.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Lectora y Expresión Oral</w:t>
      </w:r>
    </w:p>
    <w:p>
      <w:pPr/>
      <w:r>
        <w:rPr/>
        <w:t xml:space="preserve">Esta rúbrica evalúa la participación grupal mediante el uso de tarjetas de comprensión lectora, enfocándose en habilidades de comprensión y expresión oral para estudiantes de 15 a 17 años.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información en las tarjetas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información,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básica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las ideas en las tarjetas.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puede explicar con precisión todas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grupal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claros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motiva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 pero poco fluida.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buena fluidez.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texto</w:t>
            </w:r>
          </w:p>
        </w:tc>
        <w:tc>
          <w:tcPr>
            <w:noWrap/>
          </w:tcPr>
          <w:p>
            <w:pPr/>
            <w:r>
              <w:rPr/>
              <w:t xml:space="preserve">No utiliza vocabulario pertinente o adecuado.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a veces inapropiado.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relacionado al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pertinente.</w:t>
            </w:r>
          </w:p>
        </w:tc>
        <w:tc>
          <w:tcPr>
            <w:noWrap/>
          </w:tcPr>
          <w:p>
            <w:pPr/>
            <w:r>
              <w:rPr/>
              <w:t xml:space="preserve">Emplea vocabulario rico y preciso, enriqueciendo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completa a preguntas complejas.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profundidad y aporta ejemplos o explicaciones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las intervenciones de compañeros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respeto durante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Escucha a los demás pero ocasionalmente interrumpe o distrae.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ajenas.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respeta y construye sobre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Su exposición es desorganizada e incoherente.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poco ordenadas y con falta de conexión.</w:t>
            </w:r>
          </w:p>
        </w:tc>
        <w:tc>
          <w:tcPr>
            <w:noWrap/>
          </w:tcPr>
          <w:p>
            <w:pPr/>
            <w:r>
              <w:rPr/>
              <w:t xml:space="preserve">Organiza las ideas básicas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organizada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clara, lógica y estructurada de manera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no verbales (gestos, contacto visual, postura)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verbales, mostrando inseguridad o desinterés.</w:t>
            </w:r>
          </w:p>
        </w:tc>
        <w:tc>
          <w:tcPr>
            <w:noWrap/>
          </w:tcPr>
          <w:p>
            <w:pPr/>
            <w:r>
              <w:rPr/>
              <w:t xml:space="preserve">Usa recursos no verbales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adecuados que apoyan su expresión.</w:t>
            </w:r>
          </w:p>
        </w:tc>
        <w:tc>
          <w:tcPr>
            <w:noWrap/>
          </w:tcPr>
          <w:p>
            <w:pPr/>
            <w:r>
              <w:rPr/>
              <w:t xml:space="preserve">Incorpora recursos no verbales de manera efectiva, reforzando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