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Comportamiento en Sociedad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educación media (15-17 años) evaluar su comportamiento y el de sus compañeros en aspectos relacionados con la aceptación, inclusión y respeto en la sociedad, fomentando así habilidades socioemocionales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Comportamiento en Sociedad y Habilidades Socioemocionales</w:t>
      </w:r>
    </w:p>
    <w:p>
      <w:pPr/>
      <w:r>
        <w:rPr/>
        <w:t xml:space="preserve">Esta rúbrica permite a los estudiantes de educación media (15-17 años) evaluar su comportamiento y el de sus compañeros en aspectos relacionados con la aceptación, inclusión y respeto en la sociedad, fomentando así habilidades socioemocionales y valores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 diversidad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activo hacia diferencias culturales, de género, creencias y capacidades.</w:t>
            </w:r>
          </w:p>
        </w:tc>
        <w:tc>
          <w:tcPr>
            <w:noWrap/>
          </w:tcPr>
          <w:p>
            <w:pPr/>
            <w:r>
              <w:rPr/>
              <w:t xml:space="preserve">Ignora o discrimina a personas con diferencias visibles o de opinión diversa.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Invita y asegura la participación equitativa de todos los compañeros en las actividades.</w:t>
            </w:r>
          </w:p>
        </w:tc>
        <w:tc>
          <w:tcPr>
            <w:noWrap/>
          </w:tcPr>
          <w:p>
            <w:pPr/>
            <w:r>
              <w:rPr/>
              <w:t xml:space="preserve">Excluye o limita la participación de algunos compañeros sin motivo justo.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empática y asertiva</w:t>
            </w:r>
          </w:p>
        </w:tc>
        <w:tc>
          <w:tcPr>
            <w:noWrap/>
          </w:tcPr>
          <w:p>
            <w:pPr/>
            <w:r>
              <w:rPr/>
              <w:t xml:space="preserve">Expresa sus ideas y emociones respetando las opiniones ajenas, fomentando el diálogo constructivo.</w:t>
            </w:r>
          </w:p>
        </w:tc>
        <w:tc>
          <w:tcPr>
            <w:noWrap/>
          </w:tcPr>
          <w:p>
            <w:pPr/>
            <w:r>
              <w:rPr/>
              <w:t xml:space="preserve">Se comunica de manera agresiva, irrespetuosa o evita el diálogo.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aceptar críticas y sugerencias</w:t>
            </w:r>
          </w:p>
        </w:tc>
        <w:tc>
          <w:tcPr>
            <w:noWrap/>
          </w:tcPr>
          <w:p>
            <w:pPr/>
            <w:r>
              <w:rPr/>
              <w:t xml:space="preserve">Recibe retroalimentación con apertura y usa las críticas para mejorar su comportamiento.</w:t>
            </w:r>
          </w:p>
        </w:tc>
        <w:tc>
          <w:tcPr>
            <w:noWrap/>
          </w:tcPr>
          <w:p>
            <w:pPr/>
            <w:r>
              <w:rPr/>
              <w:t xml:space="preserve">Rechaza críticas, se muestra defensivo o ignora sugerencias constructivas.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</w:t>
            </w:r>
          </w:p>
        </w:tc>
        <w:tc>
          <w:tcPr>
            <w:noWrap/>
          </w:tcPr>
          <w:p>
            <w:pPr/>
            <w:r>
              <w:rPr/>
              <w:t xml:space="preserve">Reconoce y responde adecuadamente a las emociones y necesidades de otros compañeros.</w:t>
            </w:r>
          </w:p>
        </w:tc>
        <w:tc>
          <w:tcPr>
            <w:noWrap/>
          </w:tcPr>
          <w:p>
            <w:pPr/>
            <w:r>
              <w:rPr/>
              <w:t xml:space="preserve">Ignora o minimiza los sentimientos y necesidades de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</w:t>
            </w:r>
          </w:p>
        </w:tc>
        <w:tc>
          <w:tcPr>
            <w:noWrap/>
          </w:tcPr>
          <w:p>
            <w:pPr/>
            <w:r>
              <w:rPr/>
              <w:t xml:space="preserve">Actúa para garantizar que todos tengan las mismas oportunidades y trato justo en el grupo.</w:t>
            </w:r>
          </w:p>
        </w:tc>
        <w:tc>
          <w:tcPr>
            <w:noWrap/>
          </w:tcPr>
          <w:p>
            <w:pPr/>
            <w:r>
              <w:rPr/>
              <w:t xml:space="preserve">Permite o reproduce situaciones de desigualdad o favoritismos.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Busca soluciones dialogadas y justas ante desacuerdos, evitando confrontaciones.</w:t>
            </w:r>
          </w:p>
        </w:tc>
        <w:tc>
          <w:tcPr>
            <w:noWrap/>
          </w:tcPr>
          <w:p>
            <w:pPr/>
            <w:r>
              <w:rPr/>
              <w:t xml:space="preserve">Genera o agrava conflictos con actitudes violentas o poco colaborativas.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social y compromiso</w:t>
            </w:r>
          </w:p>
        </w:tc>
        <w:tc>
          <w:tcPr>
            <w:noWrap/>
          </w:tcPr>
          <w:p>
            <w:pPr/>
            <w:r>
              <w:rPr/>
              <w:t xml:space="preserve">Demuestra compromiso con el bienestar del grupo y actúa de manera responsable hacia la comunidad escolar.</w:t>
            </w:r>
          </w:p>
        </w:tc>
        <w:tc>
          <w:tcPr>
            <w:noWrap/>
          </w:tcPr>
          <w:p>
            <w:pPr/>
            <w:r>
              <w:rPr/>
              <w:t xml:space="preserve">Ignora su rol social y no cumple con responsabilidades hacia el grupo o comunidad.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2026-09-25T22:31:26-05:00</dcterms:created>
  <dcterms:modified xsi:type="dcterms:W3CDTF">2026-09-25T22:31:26-05:00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