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Educación Socioemocional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desarrollo de competencias en educación socioemocional en estudiantes universitarios, centrándose en autoconocimiento, autoimagen, conciencia emocional, participación y reflexión. Cada aspecto se valora con un solo criterio que refleja el desempeño global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Educación Socioemocional en Psicología</w:t>
      </w:r>
    </w:p>
    <w:p>
      <w:pPr/>
      <w:r>
        <w:rPr/>
        <w:t xml:space="preserve">Esta rúbrica está diseñada para evaluar de manera integral el desarrollo de competencias en educación socioemocional en estudiantes universitarios, centrándose en autoconocimiento, autoimagen, conciencia emocional, participación y reflexión. Cada aspecto se valora con un solo criterio que refleja el desempeño global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sus propias fortalezas, debilidades y motivaciones, mostrando capacidad para identificar y analizar sus características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Autoimagen</w:t>
            </w:r>
          </w:p>
        </w:tc>
        <w:tc>
          <w:tcPr>
            <w:noWrap/>
          </w:tcPr>
          <w:p>
            <w:pPr/>
            <w:r>
              <w:rPr/>
              <w:t xml:space="preserve">Expresa una autoimagen positiva y realista que refleja aceptación y valoración equilibrada de sí mismo, reconociendo áreas de mejora sin autocrítica destructiva.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Emocional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sus emociones y las de otros, mostrando sensibilidad y comprensión hacia sus estados emocionales y su impacto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 y discusiones, demostrando compromiso, respeto y colaboración con sus compañeros y facilitadores.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y profundas sobre sus experiencias y aprendizajes socioemocionales, integrando nuevas perspectivas para su desarrollo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</w:t>
            </w:r>
          </w:p>
        </w:tc>
        <w:tc>
          <w:tcPr>
            <w:noWrap/>
          </w:tcPr>
          <w:p>
            <w:pPr/>
            <w:r>
              <w:rPr/>
              <w:t xml:space="preserve">Aplica de manera coherente y pertinente los conceptos teóricos de educación socioemocional en análisis y soluciones prácticas dentro de sus trabajos.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</w:t>
            </w:r>
          </w:p>
        </w:tc>
        <w:tc>
          <w:tcPr>
            <w:noWrap/>
          </w:tcPr>
          <w:p>
            <w:pPr/>
            <w:r>
              <w:rPr/>
              <w:t xml:space="preserve">Expresa sus emociones y pensamientos de forma clara y asertiva, facilitando el diálogo abierto y la resolución constructiva de conflictos.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responsabilidad por sus acciones y decisiones relacionadas con su desarrollo socioemocional, demostrando iniciativa para el cambio y mejora continua.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