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Educación Socioemocional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socioemocionales en estudiantes universitarios, enfocándose en autoconcepto, autoaceptación, crecimiento personal, participación y reflexión. Se considera el trabajo en su conjunto para asignar una valoración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Educación Socioemocional en Psicología</w:t>
      </w:r>
    </w:p>
    <w:p>
      <w:pPr/>
      <w:r>
        <w:rPr/>
        <w:t xml:space="preserve">Esta rúbrica está diseñada para evaluar el desarrollo de competencias socioemocionales en estudiantes universitarios, enfocándose en autoconcepto, autoaceptación, crecimiento personal, participación y reflexión. Se considera el trabajo en su conjunto para asignar una valoración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Autoconcepto</w:t>
            </w:r>
          </w:p>
        </w:tc>
        <w:tc>
          <w:tcPr>
            <w:noWrap/>
          </w:tcPr>
          <w:p>
            <w:pPr/>
            <w:r>
              <w:rPr/>
              <w:t xml:space="preserve">Demuestra un claro reconocimiento y comprensión de sus propias fortalezas y áreas de mejora, mostrando coherencia en la autoevaluación.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Autoaceptación</w:t>
            </w:r>
          </w:p>
        </w:tc>
        <w:tc>
          <w:tcPr>
            <w:noWrap/>
          </w:tcPr>
          <w:p>
            <w:pPr/>
            <w:r>
              <w:rPr/>
              <w:t xml:space="preserve">Manifiesta aceptación genuina de sus características personales, incluyendo limitaciones, sin juicios negativos excesivos.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Crecimiento Personal</w:t>
            </w:r>
          </w:p>
        </w:tc>
        <w:tc>
          <w:tcPr>
            <w:noWrap/>
          </w:tcPr>
          <w:p>
            <w:pPr/>
            <w:r>
              <w:rPr/>
              <w:t xml:space="preserve">Refleja evidencia concreta de procesos de cambio positivo y desarrollo de habilidades socioemocionales a lo largo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actividades grupales y/o individuales, contribuyendo de manera constructiva y colaborativa.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críticos sobre sus experiencias y aprendizajes, integrando teoría y práctica de manera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2026-09-25T23:29:59-05:00</dcterms:created>
  <dcterms:modified xsi:type="dcterms:W3CDTF">2026-09-25T23:29:59-05:00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