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Cavidad de Acceso Endodóntico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del estudiante universitario en la realización de la cavidad de acceso endodóntico, considerando aspectos técnicos, teóricos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Cavidad de Acceso Endodóntico en Odontología</w:t>
      </w:r>
    </w:p>
    <w:p>
      <w:pPr/>
      <w:r>
        <w:rPr/>
        <w:t xml:space="preserve">Esta rúbrica está diseñada para evaluar el trabajo integral del estudiante universitario en la realización de la cavidad de acceso endodóntico, considerando aspectos técnicos, teóricos y éticos,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La cavidad de acceso está realizada con precisión anatómica adecuada, respetando la estructura dental y permitiendo un acceso óptimo al sistema de conductos radiculares.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anatomía dental y principios endodónticos aplicados en la planificación y ejecución de la cavidad de acceso.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Control de Infección</w:t>
            </w:r>
          </w:p>
        </w:tc>
        <w:tc>
          <w:tcPr>
            <w:noWrap/>
          </w:tcPr>
          <w:p>
            <w:pPr/>
            <w:r>
              <w:rPr/>
              <w:t xml:space="preserve">Aplica protocolos estrictos de asepsia y antisepsia durante la realización del procedimiento, asegurando un ambiente seguro para paciente y operador.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endodónticos, respetando su función y minimizando riesgos de daño al diente o tejidos circundantes.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al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beneficios y riesgos, utilizando lenguaje accesible y respetuoso, favoreciendo la confianza y colaboración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sociales y personales del paciente, adaptando el abordaje para garantizar un trato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eficiente, completando la cavidad de acceso dentro de un marco razonable sin comprometer la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Autocorrección</w:t>
            </w:r>
          </w:p>
        </w:tc>
        <w:tc>
          <w:tcPr>
            <w:noWrap/>
          </w:tcPr>
          <w:p>
            <w:pPr/>
            <w:r>
              <w:rPr/>
              <w:t xml:space="preserve">Identifica posibles errores o áreas de mejora durante o después del procedimiento y propone acciones para corregir y optimizar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2026-09-25T21:28:43-05:00</dcterms:created>
  <dcterms:modified xsi:type="dcterms:W3CDTF">2026-09-25T21:28:43-05:00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