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Estudio de Casos Clínicos sobre Alteraciones y Enfermedades en los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del estudiante en la identificación y análisis de alteraciones y enfermedades comunes en los sistemas del cuerpo humano, asegurando que se cumplan los criterios esenciales para un estudio de caso completo y bien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Estudio de Casos Clínicos sobre Alteraciones y Enfermedades en los Sistemas del Cuerpo Humano</w:t>
      </w:r>
    </w:p>
    <w:p>
      <w:pPr/>
      <w:r>
        <w:rPr/>
        <w:t xml:space="preserve">Esta lista de verificación está diseñada para evaluar el trabajo del estudiante en la identificación y análisis de alteraciones y enfermedades comunes en los sistemas del cuerpo humano, asegurando que se cumplan los criterios esenciales para un estudio de caso completo y bien fundamentado.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del caso clínico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sistema del cuerpo humano afectado.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la alteración o enfermedad común relacionada con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síntomas y signos clínicos observados en 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breve del mecanismo o causa principal de la enfermedad o alteración.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posibles tratamientos o recomendaciones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relacionada con biología y anatomía.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coherente del contenido en el trabajo entregado.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2026-09-25T21:34:14-05:00</dcterms:created>
  <dcterms:modified xsi:type="dcterms:W3CDTF">2026-09-25T21:34:14-05:00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